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571C" w14:textId="77777777" w:rsidR="00164065" w:rsidRPr="00164065" w:rsidRDefault="009C619D" w:rsidP="00364486">
      <w:pPr>
        <w:spacing w:after="0" w:line="240" w:lineRule="auto"/>
        <w:ind w:left="9498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 </w:t>
      </w:r>
      <w:r w:rsidR="00B1006C" w:rsidRPr="00F529F9">
        <w:rPr>
          <w:rFonts w:cstheme="minorHAnsi"/>
          <w:b/>
          <w:iCs/>
          <w:sz w:val="20"/>
          <w:szCs w:val="20"/>
        </w:rPr>
        <w:t xml:space="preserve">Załącznik nr 1 </w:t>
      </w:r>
      <w:r w:rsidR="00164065">
        <w:rPr>
          <w:rFonts w:cstheme="minorHAnsi"/>
          <w:b/>
          <w:iCs/>
          <w:sz w:val="20"/>
          <w:szCs w:val="20"/>
        </w:rPr>
        <w:t xml:space="preserve">Kryteria wyboru operacji </w:t>
      </w:r>
      <w:r w:rsidR="00164065" w:rsidRPr="00164065">
        <w:rPr>
          <w:rFonts w:cstheme="minorHAnsi"/>
          <w:b/>
          <w:iCs/>
          <w:sz w:val="20"/>
          <w:szCs w:val="20"/>
        </w:rPr>
        <w:t>do Regulaminu naboru wniosków</w:t>
      </w:r>
    </w:p>
    <w:p w14:paraId="21C832BD" w14:textId="26525643" w:rsidR="00510392" w:rsidRPr="00510392" w:rsidRDefault="00164065" w:rsidP="00164065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 w:rsidRPr="00164065">
        <w:rPr>
          <w:rFonts w:cstheme="minorHAnsi"/>
          <w:b/>
          <w:iCs/>
          <w:sz w:val="20"/>
          <w:szCs w:val="20"/>
        </w:rPr>
        <w:t xml:space="preserve"> o przyznanie pomocy z zakresu poprawa dostępu do małej infrastruktury publicznej, numer naboru: </w:t>
      </w:r>
      <w:r w:rsidR="003165F3">
        <w:rPr>
          <w:rFonts w:cstheme="minorHAnsi"/>
          <w:b/>
          <w:iCs/>
          <w:sz w:val="20"/>
          <w:szCs w:val="20"/>
        </w:rPr>
        <w:t>964 064</w:t>
      </w:r>
    </w:p>
    <w:p w14:paraId="781D92C6" w14:textId="6A7A0516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1 Zobowiązania Beneficjenta</w:t>
      </w:r>
    </w:p>
    <w:p w14:paraId="2194A93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C059A9">
        <w:rPr>
          <w:rFonts w:ascii="Times New Roman" w:hAnsi="Times New Roman" w:cs="Times New Roman"/>
          <w:b/>
          <w:color w:val="FF0000"/>
        </w:rPr>
        <w:t>Beneficjent zobowiązuje się</w:t>
      </w:r>
      <w:r w:rsidRPr="00C059A9">
        <w:rPr>
          <w:rFonts w:ascii="Times New Roman" w:hAnsi="Times New Roman" w:cs="Times New Roman"/>
          <w:color w:val="FF0000"/>
        </w:rPr>
        <w:t xml:space="preserve"> </w:t>
      </w:r>
      <w:r w:rsidRPr="00364486">
        <w:rPr>
          <w:rFonts w:ascii="Times New Roman" w:hAnsi="Times New Roman" w:cs="Times New Roman"/>
        </w:rPr>
        <w:t xml:space="preserve">do spełnienia warunków określonych w PS WPR, przepisach Ustawy, Regulaminie, w wytycznych podstawowych i w wytycznych szczegółowych oraz do realizacji operacji zgodnie z postanowieniami Umowy, a </w:t>
      </w:r>
      <w:r w:rsidRPr="00C059A9">
        <w:rPr>
          <w:rFonts w:ascii="Times New Roman" w:hAnsi="Times New Roman" w:cs="Times New Roman"/>
          <w:b/>
          <w:color w:val="FF0000"/>
        </w:rPr>
        <w:t>w szczególności do zrealizowania operacji zgodnie z kryteriami, za które zostały przyznane punkty</w:t>
      </w:r>
      <w:r w:rsidRPr="00364486">
        <w:rPr>
          <w:rFonts w:ascii="Times New Roman" w:hAnsi="Times New Roman" w:cs="Times New Roman"/>
        </w:rPr>
        <w:t>, albo spełnienia warunków lub zrealizowania działań, z tytułu których przyznano punkty i złożenia wniosku o płatność końcową,</w:t>
      </w:r>
    </w:p>
    <w:p w14:paraId="7420623E" w14:textId="4162EB67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2 Warunki wypłaty pomocy</w:t>
      </w:r>
    </w:p>
    <w:p w14:paraId="1965E148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Środki finansowe z tytułu pomocy są wypłacane, jeżeli Beneficjent spełnił warunki wypłaty określone w Umowie, w szczególności </w:t>
      </w:r>
      <w:r w:rsidRPr="00C059A9">
        <w:rPr>
          <w:rFonts w:ascii="Times New Roman" w:hAnsi="Times New Roman" w:cs="Times New Roman"/>
          <w:b/>
          <w:color w:val="FF0000"/>
        </w:rPr>
        <w:t>w przypadku stwierdzenia braku realizacji inwestycji lub operacji zgodnie z kryteriami, za które zostały przyznane punkty</w:t>
      </w:r>
      <w:r w:rsidRPr="00364486">
        <w:rPr>
          <w:rFonts w:ascii="Times New Roman" w:hAnsi="Times New Roman" w:cs="Times New Roman"/>
        </w:rPr>
        <w:t>, albo niespełnienia warunku lub niezrealizowania działania, z tytułu którego przyznano punkty:</w:t>
      </w:r>
    </w:p>
    <w:p w14:paraId="74804B43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a)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C059A9">
        <w:rPr>
          <w:rFonts w:ascii="Times New Roman" w:hAnsi="Times New Roman" w:cs="Times New Roman"/>
          <w:b/>
          <w:color w:val="FF0000"/>
        </w:rPr>
        <w:t>następuje odmowa wypłaty pomocy, a w przypadku gdy część pomocy została wcześniej wypłacona – również zwrot dotychczas wypłaconej pomocy</w:t>
      </w:r>
      <w:r w:rsidRPr="00364486">
        <w:rPr>
          <w:rFonts w:ascii="Times New Roman" w:hAnsi="Times New Roman" w:cs="Times New Roman"/>
        </w:rPr>
        <w:t xml:space="preserve">, </w:t>
      </w:r>
    </w:p>
    <w:p w14:paraId="78D44DC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b)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C059A9">
        <w:rPr>
          <w:rFonts w:ascii="Times New Roman" w:hAnsi="Times New Roman" w:cs="Times New Roman"/>
          <w:b/>
          <w:color w:val="FF0000"/>
        </w:rPr>
        <w:t>zmniejszeniu podlega 5% kwoty pomocy za każde niespełnione kryterium</w:t>
      </w:r>
      <w:r w:rsidRPr="00364486">
        <w:rPr>
          <w:rFonts w:ascii="Times New Roman" w:hAnsi="Times New Roman" w:cs="Times New Roman"/>
        </w:rPr>
        <w:t xml:space="preserve">; </w:t>
      </w:r>
    </w:p>
    <w:p w14:paraId="12307DDB" w14:textId="0B84513F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3 Zwrot wypłaconej pomocy</w:t>
      </w:r>
    </w:p>
    <w:p w14:paraId="6958FEBE" w14:textId="77777777" w:rsidR="00364486" w:rsidRPr="00364486" w:rsidRDefault="00364486" w:rsidP="00364486">
      <w:pPr>
        <w:pStyle w:val="Default"/>
        <w:spacing w:line="276" w:lineRule="auto"/>
        <w:rPr>
          <w:color w:val="auto"/>
        </w:rPr>
      </w:pPr>
      <w:r w:rsidRPr="00C059A9">
        <w:rPr>
          <w:b/>
          <w:color w:val="FF0000"/>
          <w:sz w:val="22"/>
          <w:szCs w:val="22"/>
        </w:rPr>
        <w:t>SW żąda od Beneficjenta zwrotu nienależnie lub nadmiernie pobranej kwoty pomocy</w:t>
      </w:r>
      <w:r w:rsidRPr="00C059A9">
        <w:rPr>
          <w:color w:val="FF0000"/>
          <w:sz w:val="22"/>
          <w:szCs w:val="22"/>
        </w:rPr>
        <w:t xml:space="preserve">, </w:t>
      </w:r>
      <w:r w:rsidRPr="00C059A9">
        <w:rPr>
          <w:b/>
          <w:color w:val="FF0000"/>
          <w:sz w:val="22"/>
          <w:szCs w:val="22"/>
        </w:rPr>
        <w:t>w przypadku</w:t>
      </w:r>
      <w:r w:rsidRPr="00364486">
        <w:rPr>
          <w:color w:val="auto"/>
          <w:sz w:val="22"/>
          <w:szCs w:val="22"/>
        </w:rPr>
        <w:t xml:space="preserve"> ustalenia niezgodności realizacji operacji z PS WPR, Ustawą, Regulaminem, wytycznymi podstawowymi i szczegółowymi, Umową lub przepisami odrębnymi, a w szczególności wystąpienia jednej z następujących okoliczności niespełnienia lub niespełnienia w wymaganym okresie przez Beneficjenta co najmniej jednego z zobowiązań określonych w Umowie, w tym: </w:t>
      </w:r>
    </w:p>
    <w:p w14:paraId="1631A41B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C059A9">
        <w:rPr>
          <w:b/>
          <w:color w:val="FF0000"/>
          <w:sz w:val="22"/>
          <w:szCs w:val="22"/>
        </w:rPr>
        <w:t>niekontynuowania operacji zgodnie z kryteriami, za które zostały przyznane punkty</w:t>
      </w:r>
      <w:r w:rsidRPr="00364486">
        <w:rPr>
          <w:color w:val="auto"/>
          <w:sz w:val="22"/>
          <w:szCs w:val="22"/>
        </w:rPr>
        <w:t>:</w:t>
      </w:r>
    </w:p>
    <w:p w14:paraId="09715490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C059A9">
        <w:rPr>
          <w:b/>
          <w:color w:val="FF0000"/>
          <w:sz w:val="22"/>
          <w:szCs w:val="22"/>
        </w:rPr>
        <w:t>zwrotowi podlega 100% wypłaconej pomocy</w:t>
      </w:r>
      <w:r w:rsidRPr="00364486">
        <w:rPr>
          <w:color w:val="auto"/>
          <w:sz w:val="22"/>
          <w:szCs w:val="22"/>
        </w:rPr>
        <w:t>,</w:t>
      </w:r>
    </w:p>
    <w:p w14:paraId="5BC5C6FE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C059A9">
        <w:rPr>
          <w:b/>
          <w:color w:val="FF0000"/>
          <w:sz w:val="22"/>
          <w:szCs w:val="22"/>
        </w:rPr>
        <w:t>zwrotowi podlega 5% kwoty pomocy za każde niespełnione kryterium</w:t>
      </w:r>
      <w:r w:rsidRPr="00364486">
        <w:rPr>
          <w:color w:val="auto"/>
          <w:sz w:val="22"/>
          <w:szCs w:val="22"/>
        </w:rPr>
        <w:t>;</w:t>
      </w:r>
    </w:p>
    <w:p w14:paraId="490BA1C0" w14:textId="77777777" w:rsidR="00364486" w:rsidRDefault="00364486" w:rsidP="00FD1719">
      <w:pPr>
        <w:rPr>
          <w:rFonts w:eastAsia="Calibri" w:cstheme="minorHAnsi"/>
          <w:b/>
          <w:iCs/>
          <w:sz w:val="24"/>
          <w:szCs w:val="24"/>
        </w:rPr>
      </w:pPr>
    </w:p>
    <w:p w14:paraId="67D5EE3F" w14:textId="08D0B064" w:rsidR="00644A9E" w:rsidRPr="00B1006C" w:rsidRDefault="00130A06" w:rsidP="00FD1719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>Z ZAKRESU POPRAWA DOSTĘPU DO MAŁEJ INFRASTRUKTURY PUBLICZNEJ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4"/>
        <w:gridCol w:w="4529"/>
        <w:gridCol w:w="1418"/>
        <w:gridCol w:w="5098"/>
      </w:tblGrid>
      <w:tr w:rsidR="005262BE" w:rsidRPr="00A40994" w14:paraId="3111DAAA" w14:textId="1EB4CE15" w:rsidTr="00501C75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440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451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621" w:type="pct"/>
            <w:shd w:val="clear" w:color="auto" w:fill="548DD4" w:themeFill="text2" w:themeFillTint="99"/>
          </w:tcPr>
          <w:p w14:paraId="1952C86F" w14:textId="4D9DEC82" w:rsidR="005262BE" w:rsidRDefault="005262BE" w:rsidP="00F15D6A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D413E4" w14:paraId="5F936F32" w14:textId="5F9AA3A9" w:rsidTr="00DB2017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8C2C69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5D4E03A5" w:rsidR="005262BE" w:rsidRPr="008C2C69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wprowadza ofertę dedykowaną dla mieszkańców obszarów wiejskich, wykluczonych społecznie ze względu na przynależność do zdiagnozowanych w LSR grup w niekorzystnej sytuacji </w:t>
            </w:r>
            <w:r w:rsidR="00C059A9" w:rsidRPr="00592775">
              <w:rPr>
                <w:b/>
                <w:bCs/>
                <w:iCs/>
                <w:sz w:val="23"/>
                <w:szCs w:val="23"/>
              </w:rPr>
              <w:t>*</w:t>
            </w:r>
          </w:p>
        </w:tc>
        <w:tc>
          <w:tcPr>
            <w:tcW w:w="812" w:type="pct"/>
            <w:vAlign w:val="center"/>
          </w:tcPr>
          <w:p w14:paraId="42B4D56D" w14:textId="5708EADA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2 pkt. – Operacja będzie </w:t>
            </w:r>
            <w:r w:rsidRPr="00501C75">
              <w:rPr>
                <w:rFonts w:cstheme="minorHAnsi"/>
                <w:sz w:val="18"/>
                <w:szCs w:val="18"/>
              </w:rPr>
              <w:t>wprowadzała ofertę dedykowan</w:t>
            </w:r>
            <w:r w:rsidR="00CE6496" w:rsidRPr="00501C75">
              <w:rPr>
                <w:rFonts w:cstheme="minorHAnsi"/>
                <w:sz w:val="18"/>
                <w:szCs w:val="18"/>
              </w:rPr>
              <w:t>ą</w:t>
            </w:r>
            <w:r w:rsidRPr="00501C75">
              <w:rPr>
                <w:rFonts w:cstheme="minorHAnsi"/>
                <w:sz w:val="18"/>
                <w:szCs w:val="18"/>
              </w:rPr>
              <w:t xml:space="preserve">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2E6C898B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4A092060" w14:textId="1FA47CBE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  <w:r w:rsidR="005262BE" w:rsidRPr="008C2C6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C604E6C" w14:textId="77777777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DC5D30B" w14:textId="77777777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0 pkt. – Operacja nie będzie wprowadzała oferty dedykowanej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593E32BF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51A7E38A" w14:textId="0AD838B2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</w:p>
        </w:tc>
        <w:tc>
          <w:tcPr>
            <w:tcW w:w="1440" w:type="pct"/>
            <w:vAlign w:val="center"/>
          </w:tcPr>
          <w:p w14:paraId="013E85A6" w14:textId="1405673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Preferuje się operacje realizowane w zakresie poprawy dostępu do małej infrastruktury publicznej, które wprowadzają rozwiązania dedykowane mieszkańcom obszarów wiejskich zagrożonym wykluczeniem społecznym ze względu na przynależność do grup zdiagnozowanych w LSR jako znajdujących się w niekorzystnej sytuacji</w:t>
            </w:r>
            <w:r w:rsidRPr="00F77F17">
              <w:rPr>
                <w:rFonts w:cstheme="minorHAnsi"/>
                <w:sz w:val="18"/>
                <w:szCs w:val="18"/>
              </w:rPr>
              <w:t xml:space="preserve">, </w:t>
            </w:r>
            <w:r w:rsidRPr="00501C75">
              <w:rPr>
                <w:rFonts w:cstheme="minorHAnsi"/>
                <w:sz w:val="18"/>
                <w:szCs w:val="18"/>
              </w:rPr>
              <w:t>tj. ludzi młodych do 25 roku życia, seniorów oraz kobiet.</w:t>
            </w:r>
            <w:r w:rsidRPr="00F77F17">
              <w:rPr>
                <w:rFonts w:cstheme="minorHAnsi"/>
                <w:sz w:val="18"/>
                <w:szCs w:val="18"/>
              </w:rPr>
              <w:t xml:space="preserve"> Realizowane</w:t>
            </w:r>
            <w:r w:rsidRPr="008C2C69">
              <w:rPr>
                <w:rFonts w:cstheme="minorHAnsi"/>
                <w:sz w:val="18"/>
                <w:szCs w:val="18"/>
              </w:rPr>
              <w:t xml:space="preserve"> w ramach operacji działania powinny przyczyniać się do zwiększenia dostępności i funkcjonalności małej infrastruktury publicznej w sposób odpowiadający na potrzeby ww. grup, wynikające m.in. z wieku, ograniczonej mobilności, sytuacji społecznej lub rodzinnej oraz specyfiki obszarów wiejskich. Poprawa dostępu do małej infrastruktury publicznej może polegać w szczególności na:</w:t>
            </w:r>
          </w:p>
          <w:p w14:paraId="69327B18" w14:textId="7B98EB9B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tworzeniu lub modernizacji ogólnodostępnych przestrzeni sprzyjających integracji społecznej i aktywności mieszkańców;</w:t>
            </w:r>
          </w:p>
          <w:p w14:paraId="06EE94CB" w14:textId="6911D0A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- zapewnieniu rozwiązań zwiększających dostępność infrastruktury dla seniorów oraz osób o szczególnych potrzebach, w tym ograniczeniu barier funkcjonalnych;</w:t>
            </w:r>
          </w:p>
          <w:p w14:paraId="606019D8" w14:textId="4590A88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dostosowaniu małej infrastruktury publicznej do potrzeb młodych mieszkańców, umożliwiającemu bezpieczne i atrakcyjne korzystanie z przestrzeni publicznej;</w:t>
            </w:r>
          </w:p>
          <w:p w14:paraId="77CF8992" w14:textId="7FBF859C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kształtowaniu infrastruktury w sposób uwzględniający potrzeby kobiet, w tym bezpieczeństwo, dostępność i komfort użytkowania;</w:t>
            </w:r>
          </w:p>
          <w:p w14:paraId="26871B87" w14:textId="014BD773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poprawie dostępności małej infrastruktury publicznej na obszarach wiejskich, z uwzględnieniem lokalnych uwarunkowań przestrzennych i społecznych.</w:t>
            </w:r>
          </w:p>
          <w:p w14:paraId="3C63A858" w14:textId="02C0EBB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Operacje powinny wykazywać, że poprawa dostępu do małej infrastruktury publicznej przyczynia się do przeciwdziałania wykluczeniu społecznemu oraz zwiększenia udziału grup w niekorzystnej sytuacji w życiu lokalnej społeczności.</w:t>
            </w:r>
          </w:p>
        </w:tc>
        <w:tc>
          <w:tcPr>
            <w:tcW w:w="451" w:type="pct"/>
            <w:vAlign w:val="center"/>
          </w:tcPr>
          <w:p w14:paraId="25A5AABA" w14:textId="56130A90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441291C6" w14:textId="77777777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DA7F416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4F4BAD48" w14:textId="1AA80CD9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Spełnienie kryterium weryfikowane również na etapie płatności  na podstawie dokumentów potwierdzających realizację operacji w sposób zapewniający dostępność i funkcjonalność małej infrastruktury publicznej dla mieszkańców obszarów wiejskich należących do grup zdiagnozowanych w LSR jako znajdujące się w niekorzystnej sytuacji,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25439353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i kontroli spełnienie kryterium.</w:t>
            </w:r>
          </w:p>
          <w:p w14:paraId="2C77ADC5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LGD w trakcie oceny punktowej jest zobowiązana do szczegółowego uzasadnienia przyznanej punktacji, w tym wskazania, do jakich grup w niekorzystnej sytuacji skierowana jest operacja oraz jakie elementy infrastruktury lub rozwiązania </w:t>
            </w:r>
            <w:r w:rsidRPr="006E0340">
              <w:rPr>
                <w:rFonts w:cstheme="minorHAnsi"/>
                <w:sz w:val="18"/>
                <w:szCs w:val="18"/>
              </w:rPr>
              <w:lastRenderedPageBreak/>
              <w:t>funkcjonalne odpowiadają na ich potrzeby, a także dokumentów, którymi Wnioskodawca będzie zobowiązany wykazać spełnienie kryterium.</w:t>
            </w:r>
          </w:p>
          <w:p w14:paraId="1B284102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  <w:r w:rsidRPr="006E0340">
              <w:rPr>
                <w:rFonts w:cstheme="minorHAnsi"/>
                <w:sz w:val="18"/>
                <w:szCs w:val="18"/>
              </w:rPr>
              <w:br/>
              <w:t>zgodność faktycznego zakresu i sposobu dostosowania małej infrastruktury publicznej do potrzeb grup w niekorzystnej sytuacji z opisem zawartym we wniosku o przyznanie pomocy.</w:t>
            </w:r>
          </w:p>
          <w:p w14:paraId="4A857B76" w14:textId="48B4DA33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262BE" w:rsidRPr="00D413E4" w14:paraId="1E0F2FD0" w14:textId="7DDE3B60" w:rsidTr="00DB2017">
        <w:trPr>
          <w:trHeight w:val="223"/>
        </w:trPr>
        <w:tc>
          <w:tcPr>
            <w:tcW w:w="139" w:type="pct"/>
            <w:vAlign w:val="center"/>
          </w:tcPr>
          <w:p w14:paraId="036CE465" w14:textId="2818706F" w:rsidR="005262BE" w:rsidRPr="008C2C69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537" w:type="pct"/>
            <w:vAlign w:val="center"/>
          </w:tcPr>
          <w:p w14:paraId="0382B1E4" w14:textId="1BFD3E5C" w:rsidR="005262BE" w:rsidRPr="008C2C69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85053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>Wykorzystanie lokalnego potencjału obszaru LGD</w:t>
            </w: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C059A9" w:rsidRPr="00592775">
              <w:rPr>
                <w:b/>
                <w:bCs/>
                <w:iCs/>
                <w:sz w:val="23"/>
                <w:szCs w:val="23"/>
              </w:rPr>
              <w:t>*</w:t>
            </w:r>
          </w:p>
        </w:tc>
        <w:tc>
          <w:tcPr>
            <w:tcW w:w="812" w:type="pct"/>
            <w:vAlign w:val="center"/>
          </w:tcPr>
          <w:p w14:paraId="5C1129AC" w14:textId="3BE91B70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5 pkt. – Operacja wykorzystuje lokalny potencjał obszaru LGD </w:t>
            </w:r>
          </w:p>
          <w:p w14:paraId="443FDD8B" w14:textId="77777777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7EF17F9" w14:textId="3F10772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0 pkt. – Operacja nie wykorzystuje lokalnego potencjału obszaru LGD</w:t>
            </w:r>
          </w:p>
        </w:tc>
        <w:tc>
          <w:tcPr>
            <w:tcW w:w="1440" w:type="pct"/>
            <w:vAlign w:val="center"/>
          </w:tcPr>
          <w:p w14:paraId="7E8BA112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545FE26D" w14:textId="32798805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przyrodnicze rozumie się m.in.: parki, ścieżki przyrodnicze, rezerwaty, pomniki przyrody, zbiorniki wodne, lasy, łąki.</w:t>
            </w:r>
          </w:p>
          <w:p w14:paraId="710ABCE6" w14:textId="2619C52C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• Przez zasoby kulturowe rozumie się m.in.: obrzędy, legendy, obiekty zabytkowe, świetlice i inne obiekty związane z lokalną kulturą,</w:t>
            </w:r>
          </w:p>
          <w:p w14:paraId="747DE301" w14:textId="78D43B20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historyczne rozumie się m.in.: obiekty i wartości związane z historią miejscowości i jej mieszkańców.</w:t>
            </w:r>
          </w:p>
          <w:p w14:paraId="1C7A9EB1" w14:textId="1702041F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Wykorzystanie lokalnego potencjału obszaru LGD oznacza, że operacja w sposób wyraźny i mierzalny opiera się na tych zasobach i bezpośrednio z nich korzysta.</w:t>
            </w:r>
          </w:p>
          <w:p w14:paraId="2726B38F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Kryterium weryfikowane na podstawie szczegółowego opisu zawartego we wniosku oraz karty uzasadnienia zgodności z LSR i kryteriami wyboru.</w:t>
            </w:r>
          </w:p>
          <w:p w14:paraId="3A778260" w14:textId="12C344D3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Wnioskodawca jest zobowiązany do przedstawienia wyczerpującej informacji o wykorzystywaniu zasobów lokalnych w operacji.</w:t>
            </w:r>
          </w:p>
        </w:tc>
        <w:tc>
          <w:tcPr>
            <w:tcW w:w="451" w:type="pct"/>
            <w:vAlign w:val="center"/>
          </w:tcPr>
          <w:p w14:paraId="15D16B54" w14:textId="3DB50F9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271B3F6D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5B5D0EFD" w14:textId="146EA8B0" w:rsidR="001D0626" w:rsidRPr="00F15D6A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15D6A">
              <w:rPr>
                <w:rFonts w:cstheme="minorHAnsi"/>
                <w:sz w:val="18"/>
                <w:szCs w:val="18"/>
              </w:rPr>
              <w:t xml:space="preserve"> </w:t>
            </w:r>
            <w:r w:rsidR="00282751" w:rsidRPr="00F15D6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C14EA50" w14:textId="43170AF6" w:rsidR="001D0626" w:rsidRPr="00835236" w:rsidRDefault="0083523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D23E2">
              <w:rPr>
                <w:rFonts w:cstheme="minorHAnsi"/>
                <w:sz w:val="18"/>
                <w:szCs w:val="18"/>
              </w:rPr>
              <w:t>Kryterium weryfikowane jest również na etapie płatności</w:t>
            </w:r>
            <w:r w:rsidR="001D0626" w:rsidRPr="00DD1518">
              <w:rPr>
                <w:rFonts w:cstheme="minorHAnsi"/>
                <w:sz w:val="18"/>
                <w:szCs w:val="18"/>
              </w:rPr>
              <w:t xml:space="preserve"> na podstawie dokumentów potwierdzających faktyczne wykorzystanie lokalnego potencjału obszaru LGD w realizacji operac</w:t>
            </w:r>
            <w:r w:rsidR="001D0626" w:rsidRPr="00835236">
              <w:rPr>
                <w:rFonts w:cstheme="minorHAnsi"/>
                <w:sz w:val="18"/>
                <w:szCs w:val="18"/>
              </w:rPr>
              <w:t>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696DAFD7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FFFAE76" w14:textId="264B2E1E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spełnienie kryterium.</w:t>
            </w:r>
          </w:p>
          <w:p w14:paraId="7ED4B928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1D040FF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LGD w trakcie oceny punktowej jest zobowiązana do szczegółowego uzasadnienia przyznanej punktacji, w tym wskazania rodzaju wykorzystanych zasobów lokalnych oraz dokumentów, którymi Wnioskodawca będzie zobowiązany wykazać ich faktyczne wykorzystanie.</w:t>
            </w:r>
          </w:p>
          <w:p w14:paraId="03609251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AD9D73D" w14:textId="77777777" w:rsidR="001D0626" w:rsidRPr="00835236" w:rsidRDefault="001D0626" w:rsidP="001D0626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835236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</w:p>
          <w:p w14:paraId="5198C617" w14:textId="02230047" w:rsidR="001D0626" w:rsidRPr="00C85053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zgodność faktycznego zakresu i sposobu wykorzystania lokalnych zasobów z opisem zawartym we wniosku o przyznanie pomocy.</w:t>
            </w:r>
          </w:p>
        </w:tc>
      </w:tr>
      <w:tr w:rsidR="005262BE" w:rsidRPr="00A54137" w14:paraId="28E02B9D" w14:textId="6CF42FB4" w:rsidTr="00DB2017">
        <w:trPr>
          <w:trHeight w:val="2187"/>
        </w:trPr>
        <w:tc>
          <w:tcPr>
            <w:tcW w:w="139" w:type="pct"/>
            <w:vAlign w:val="center"/>
          </w:tcPr>
          <w:p w14:paraId="2864CC7B" w14:textId="0A09445A" w:rsidR="005262BE" w:rsidRPr="00A54137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lastRenderedPageBreak/>
              <w:t>3 .</w:t>
            </w:r>
          </w:p>
        </w:tc>
        <w:tc>
          <w:tcPr>
            <w:tcW w:w="537" w:type="pct"/>
            <w:vAlign w:val="center"/>
          </w:tcPr>
          <w:p w14:paraId="2F354967" w14:textId="77777777" w:rsidR="00501C75" w:rsidRPr="00501C75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Poziom przygotowania operacji </w:t>
            </w:r>
          </w:p>
          <w:p w14:paraId="3E054175" w14:textId="2A4DBF20" w:rsidR="005262BE" w:rsidRPr="00A54137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>– kryterium rozstrzygające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4 pkt </w:t>
            </w:r>
            <w:r w:rsidRPr="00A54137">
              <w:rPr>
                <w:rFonts w:cstheme="minorHAnsi"/>
                <w:strike/>
                <w:sz w:val="18"/>
                <w:szCs w:val="18"/>
              </w:rPr>
              <w:t>-</w:t>
            </w:r>
            <w:r w:rsidRPr="00A54137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440" w:type="pct"/>
            <w:vAlign w:val="center"/>
          </w:tcPr>
          <w:p w14:paraId="4AE4D2CF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47783E78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B015151" w14:textId="77777777" w:rsidR="005262BE" w:rsidRPr="00A54137" w:rsidRDefault="005262BE" w:rsidP="00FD1719">
            <w:pPr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dotyczące robót budowlanych:</w:t>
            </w:r>
          </w:p>
          <w:p w14:paraId="2C997475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a) Kosztorys inwestorski </w:t>
            </w:r>
          </w:p>
          <w:p w14:paraId="161572DD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b) Decyzja o pozwolenie na budowę</w:t>
            </w:r>
          </w:p>
          <w:p w14:paraId="4FE45144" w14:textId="77777777" w:rsidR="005262BE" w:rsidRPr="00140965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c</w:t>
            </w:r>
            <w:r w:rsidRPr="00140965">
              <w:rPr>
                <w:rFonts w:ascii="Calibri" w:hAnsi="Calibri" w:cs="Calibri"/>
                <w:sz w:val="18"/>
                <w:szCs w:val="18"/>
              </w:rPr>
              <w:t>) Zgłoszenie zamiaru wykonania robót budowlanych właściwemu organowi potwierdzone przez ten organ, wraz z:</w:t>
            </w:r>
          </w:p>
          <w:p w14:paraId="050E746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40965">
              <w:rPr>
                <w:rFonts w:ascii="Calibri" w:hAnsi="Calibri" w:cs="Calibri"/>
                <w:sz w:val="18"/>
                <w:szCs w:val="18"/>
              </w:rPr>
              <w:t>oświadczeniem, że w terminie 21 dni od dnia zgłoszenia zamiaru wykonania robót</w:t>
            </w:r>
            <w:r w:rsidRPr="00A54137">
              <w:rPr>
                <w:rFonts w:ascii="Calibri" w:hAnsi="Calibri" w:cs="Calibri"/>
                <w:sz w:val="18"/>
                <w:szCs w:val="18"/>
              </w:rPr>
              <w:t xml:space="preserve"> budowlanych, właściwy organ nie wniósł sprzeciwu</w:t>
            </w:r>
          </w:p>
          <w:p w14:paraId="1694269A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lastRenderedPageBreak/>
              <w:t>albo</w:t>
            </w:r>
          </w:p>
          <w:p w14:paraId="4C99A89A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zaświadczeniem wydanym przez właściwy organ, że nie wniósł sprzeciwu wobec zgłoszonego zamiaru wykonania robót budowlanych</w:t>
            </w:r>
          </w:p>
          <w:p w14:paraId="3DE600CD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B97EA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uzasadniające przyjęty poziom planowanych do poniesienia kosztów - w przypadku dostaw, usług, robót budowlanych, które nie są powszechnie dostępne.</w:t>
            </w:r>
          </w:p>
          <w:p w14:paraId="563DBA9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2D1E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Szczegółowy opis zadań wymienionych w zestawieniu rzeczowo-finansowym.</w:t>
            </w:r>
          </w:p>
          <w:p w14:paraId="72F18209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61687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Prawomocne 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1952AFA8" w14:textId="77777777" w:rsidR="005262BE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4298977" w14:textId="3B1467AA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Dla operacji niebudowlanych:</w:t>
            </w:r>
          </w:p>
          <w:p w14:paraId="333C69E9" w14:textId="7313C18B" w:rsidR="005262BE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- po 2 oferty cenowe (wydruki ze stron internetowych, wydruki zapytań ofertowych, </w:t>
            </w:r>
            <w:proofErr w:type="spellStart"/>
            <w:r w:rsidRPr="00A54137">
              <w:rPr>
                <w:rFonts w:cstheme="minorHAnsi"/>
                <w:sz w:val="18"/>
                <w:szCs w:val="18"/>
              </w:rPr>
              <w:t>screeny</w:t>
            </w:r>
            <w:proofErr w:type="spellEnd"/>
            <w:r w:rsidRPr="00A54137">
              <w:rPr>
                <w:rFonts w:cstheme="minorHAnsi"/>
                <w:sz w:val="18"/>
                <w:szCs w:val="18"/>
              </w:rPr>
              <w:t xml:space="preserve">) </w:t>
            </w:r>
            <w:r w:rsidRPr="00A54137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A54137">
              <w:rPr>
                <w:rFonts w:cstheme="minorHAnsi"/>
                <w:sz w:val="18"/>
                <w:szCs w:val="18"/>
              </w:rPr>
              <w:t>, w odniesieniu do całego zakresu</w:t>
            </w:r>
          </w:p>
          <w:p w14:paraId="2CB77260" w14:textId="77777777" w:rsidR="004B72B7" w:rsidRDefault="004B72B7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DA46E5F" w14:textId="601FBF19" w:rsidR="00E57063" w:rsidRDefault="004B72B7" w:rsidP="004B72B7">
            <w:pPr>
              <w:spacing w:after="160" w:line="259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Została złożona kompletna dokumentacja aplikacyjna, tj. 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zostały </w:t>
            </w:r>
            <w:r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>załączone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wszystkie dokumenty, o których mowa w przedmiotowym kryterium tj. dokumenty dotyczące robót budowlanych i modernizacyjnych, a w przypadku operacji niebudowlanych – oferty cenowe; w</w:t>
            </w:r>
            <w:r w:rsidR="00E57063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nioskodawca nie został wezwany do dostarczenia dodatkowych dokumentów w 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>przedmiotowym</w:t>
            </w:r>
            <w:r w:rsidR="00E57063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kryterium.</w:t>
            </w:r>
            <w:r w:rsidR="00E5706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33E39168" w14:textId="374E1E1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1448DA83" w14:textId="0BBF1EB4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pct"/>
            <w:vAlign w:val="center"/>
          </w:tcPr>
          <w:p w14:paraId="6ED6F3F0" w14:textId="68DD493B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DB2017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F60F38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F60F38">
              <w:rPr>
                <w:rFonts w:eastAsia="Calibr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vAlign w:val="center"/>
          </w:tcPr>
          <w:p w14:paraId="163674EC" w14:textId="6959256A" w:rsidR="005262BE" w:rsidRPr="00F60F38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  <w:r w:rsidR="00C059A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vAlign w:val="center"/>
          </w:tcPr>
          <w:p w14:paraId="6C4C1821" w14:textId="3C380ADF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3 pkt –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posiada doświadczenie w realizacji projektów współfinansowanych z funduszy unijnych i przedłożył dokumenty potwierdzające ten fakt</w:t>
            </w:r>
          </w:p>
          <w:p w14:paraId="330B2474" w14:textId="77777777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302C98" w14:textId="0146ED7C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0 pkt-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nie posiada doświadczenia w realizacji projektów współfinansowanych z funduszy unijnych i/lub nie przedłożył dokumentów potwierdzających ten fakt</w:t>
            </w:r>
          </w:p>
        </w:tc>
        <w:tc>
          <w:tcPr>
            <w:tcW w:w="1440" w:type="pct"/>
            <w:vAlign w:val="center"/>
          </w:tcPr>
          <w:p w14:paraId="5514D026" w14:textId="77777777" w:rsidR="00B51BC5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Preferowane będą operacje w których Wnioskodawca posiada doświadczenie w realizacji projektów współfinansowanych z funduszy unijnych, tj. PROW 2007-2013, PROW 2014-2020.</w:t>
            </w:r>
          </w:p>
          <w:p w14:paraId="4D2B9929" w14:textId="0FC11435" w:rsidR="005262BE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Punkty przyznawane będą na podstawie przedłożonych wraz z wnioskiem dokumentów potwierdzających posiadanie doświadczenia w realizacji projektów współfinansowanych z funduszy unijnych, tj. umowa o przyznaniu pomocy wraz z dokumentem potwierdzającym przelew środków finansowych otrzymanych w ramach realizacji projektu.</w:t>
            </w:r>
          </w:p>
        </w:tc>
        <w:tc>
          <w:tcPr>
            <w:tcW w:w="451" w:type="pct"/>
            <w:vAlign w:val="center"/>
          </w:tcPr>
          <w:p w14:paraId="1C9FA0D9" w14:textId="665E1A52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621" w:type="pct"/>
            <w:vAlign w:val="center"/>
          </w:tcPr>
          <w:p w14:paraId="45E95201" w14:textId="07B7E92F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DB2017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A54137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537" w:type="pct"/>
            <w:vAlign w:val="center"/>
          </w:tcPr>
          <w:p w14:paraId="0CBAED1C" w14:textId="04307072" w:rsidR="005262BE" w:rsidRPr="00A54137" w:rsidRDefault="006D23E2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54288">
              <w:rPr>
                <w:rFonts w:ascii="Arial" w:hAnsi="Arial" w:cs="Arial"/>
                <w:color w:val="000000" w:themeColor="text1"/>
                <w:spacing w:val="-2"/>
              </w:rPr>
              <w:t xml:space="preserve">Termin złożenia </w:t>
            </w:r>
            <w:r>
              <w:rPr>
                <w:rFonts w:ascii="Arial" w:hAnsi="Arial" w:cs="Arial"/>
                <w:color w:val="000000" w:themeColor="text1"/>
                <w:spacing w:val="-2"/>
              </w:rPr>
              <w:t>WOP</w:t>
            </w:r>
            <w:r w:rsidRPr="009B5CE4">
              <w:rPr>
                <w:b/>
                <w:bCs/>
                <w:iCs/>
                <w:sz w:val="23"/>
                <w:szCs w:val="23"/>
              </w:rPr>
              <w:t>*</w:t>
            </w:r>
          </w:p>
          <w:p w14:paraId="7A270F94" w14:textId="61846FBE" w:rsidR="005262BE" w:rsidRPr="00A54137" w:rsidRDefault="00FE165F" w:rsidP="006D23E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12" w:type="pct"/>
            <w:vAlign w:val="center"/>
          </w:tcPr>
          <w:p w14:paraId="56C4BC82" w14:textId="77777777" w:rsidR="006D23E2" w:rsidRPr="00854288" w:rsidRDefault="006D23E2" w:rsidP="006D23E2">
            <w:pPr>
              <w:pStyle w:val="TableParagraph"/>
              <w:ind w:right="45"/>
              <w:rPr>
                <w:color w:val="000000" w:themeColor="text1"/>
              </w:rPr>
            </w:pPr>
            <w:r w:rsidRPr="00854288">
              <w:rPr>
                <w:color w:val="000000" w:themeColor="text1"/>
              </w:rPr>
              <w:t>4 pkt – czas realizacji operacji poniżej 12 miesięcy od dnia podpisania umowy o przyznanie pomocy przez wnioskodawcę do dnia złożenia wniosku o płatność końcową,</w:t>
            </w:r>
          </w:p>
          <w:p w14:paraId="5480B61F" w14:textId="77777777" w:rsidR="006D23E2" w:rsidRPr="00854288" w:rsidRDefault="006D23E2" w:rsidP="006D23E2">
            <w:pPr>
              <w:pStyle w:val="TableParagraph"/>
              <w:ind w:right="48"/>
              <w:rPr>
                <w:color w:val="000000" w:themeColor="text1"/>
              </w:rPr>
            </w:pPr>
            <w:r w:rsidRPr="00854288">
              <w:rPr>
                <w:color w:val="000000" w:themeColor="text1"/>
              </w:rPr>
              <w:t>2 pkt – czas realizacji operacji od 12 do 18 miesięcy od dnia podpisania umowy o przyznanie pomocy przez wnioskodawcę do dnia złożenia wniosku o płatność końcową,</w:t>
            </w:r>
          </w:p>
          <w:p w14:paraId="68D79681" w14:textId="77777777" w:rsidR="006D23E2" w:rsidRPr="00854288" w:rsidRDefault="006D23E2" w:rsidP="006D23E2">
            <w:pPr>
              <w:pStyle w:val="TableParagraph"/>
              <w:ind w:right="38"/>
              <w:rPr>
                <w:color w:val="000000" w:themeColor="text1"/>
              </w:rPr>
            </w:pPr>
            <w:r w:rsidRPr="00854288">
              <w:rPr>
                <w:color w:val="000000" w:themeColor="text1"/>
              </w:rPr>
              <w:t xml:space="preserve">0 pkt – czas realizacji </w:t>
            </w:r>
            <w:r w:rsidRPr="00854288">
              <w:rPr>
                <w:color w:val="000000" w:themeColor="text1"/>
              </w:rPr>
              <w:lastRenderedPageBreak/>
              <w:t>operacji powyżej 18 miesięcy od dnia podpisania umowy o przyznanie pomocy przez wnioskodawcę do dnia złożenia wniosku o płatność końcową,</w:t>
            </w:r>
          </w:p>
          <w:p w14:paraId="2AA48245" w14:textId="230E1033" w:rsidR="00FE165F" w:rsidRDefault="00FE165F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768681" w14:textId="0702B5C6" w:rsidR="00FE165F" w:rsidRPr="00A54137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pct"/>
            <w:vAlign w:val="center"/>
          </w:tcPr>
          <w:p w14:paraId="7069A9F4" w14:textId="77777777" w:rsidR="006D23E2" w:rsidRPr="00854288" w:rsidRDefault="006D23E2" w:rsidP="006D23E2">
            <w:pPr>
              <w:rPr>
                <w:rFonts w:ascii="Arial" w:hAnsi="Arial" w:cs="Arial"/>
                <w:color w:val="000000" w:themeColor="text1"/>
              </w:rPr>
            </w:pPr>
            <w:r w:rsidRPr="00854288">
              <w:rPr>
                <w:rFonts w:ascii="Arial" w:hAnsi="Arial" w:cs="Arial"/>
                <w:color w:val="000000" w:themeColor="text1"/>
              </w:rPr>
              <w:lastRenderedPageBreak/>
              <w:t>Za datę zakończenia realizacji operacji uznaje się dzień złożenia wniosku o płatność końcową w systemie teleinformatycznym. Założenia kryterium wskazują na preferowanie operacji, które będą realizowane najszybciej tj. nie dłużej niż 12 miesięcy</w:t>
            </w:r>
            <w:r w:rsidRPr="00854288">
              <w:rPr>
                <w:rFonts w:ascii="Arial" w:hAnsi="Arial" w:cs="Arial"/>
                <w:color w:val="000000" w:themeColor="text1"/>
                <w:spacing w:val="-14"/>
              </w:rPr>
              <w:t xml:space="preserve"> lub od 12 do 18 miesięcy </w:t>
            </w:r>
            <w:r w:rsidRPr="00854288">
              <w:rPr>
                <w:rFonts w:ascii="Arial" w:hAnsi="Arial" w:cs="Arial"/>
                <w:color w:val="000000" w:themeColor="text1"/>
              </w:rPr>
              <w:t>liczone od dnia podpisania umowy o przyznanie pomocy przez wnioskodawcę do dnia złożenia wniosku o płatność końcową.</w:t>
            </w:r>
          </w:p>
          <w:p w14:paraId="20A9E510" w14:textId="77777777" w:rsidR="006D23E2" w:rsidRPr="00854288" w:rsidRDefault="006D23E2" w:rsidP="006D23E2">
            <w:pPr>
              <w:rPr>
                <w:rFonts w:ascii="Arial" w:hAnsi="Arial" w:cs="Arial"/>
                <w:color w:val="000000" w:themeColor="text1"/>
              </w:rPr>
            </w:pPr>
          </w:p>
          <w:p w14:paraId="0E18054B" w14:textId="77777777" w:rsidR="006D23E2" w:rsidRDefault="006D23E2" w:rsidP="006D23E2">
            <w:pPr>
              <w:spacing w:before="240" w:after="240"/>
              <w:ind w:left="98"/>
              <w:rPr>
                <w:rFonts w:ascii="Arial" w:hAnsi="Arial" w:cs="Arial"/>
                <w:i/>
                <w:color w:val="000000" w:themeColor="text1"/>
              </w:rPr>
            </w:pPr>
            <w:r w:rsidRPr="00854288">
              <w:rPr>
                <w:rFonts w:ascii="Arial" w:hAnsi="Arial" w:cs="Arial"/>
                <w:i/>
                <w:color w:val="000000" w:themeColor="text1"/>
              </w:rPr>
              <w:t>Źródło weryfikacji danych: punkty przyznawane są w oparciu o zapisy</w:t>
            </w:r>
            <w:r w:rsidRPr="00854288">
              <w:rPr>
                <w:rFonts w:ascii="Arial" w:hAnsi="Arial" w:cs="Arial"/>
                <w:i/>
                <w:color w:val="000000" w:themeColor="text1"/>
                <w:spacing w:val="40"/>
              </w:rPr>
              <w:t xml:space="preserve"> </w:t>
            </w:r>
            <w:r w:rsidRPr="00854288">
              <w:rPr>
                <w:rFonts w:ascii="Arial" w:hAnsi="Arial" w:cs="Arial"/>
                <w:i/>
                <w:color w:val="000000" w:themeColor="text1"/>
              </w:rPr>
              <w:t>z wniosku (Sekcja Planowany termin zakończenia operacji).</w:t>
            </w:r>
          </w:p>
          <w:p w14:paraId="4412B2AB" w14:textId="277AC529" w:rsidR="00FE165F" w:rsidRPr="00501C75" w:rsidRDefault="00FE165F" w:rsidP="00FE16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3B92AD8A" w14:textId="2BEA7E94" w:rsidR="005262BE" w:rsidRPr="00A54137" w:rsidRDefault="005262BE" w:rsidP="006D23E2">
            <w:pPr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lastRenderedPageBreak/>
              <w:t>Wniosek</w:t>
            </w:r>
            <w:r w:rsidR="00FE165F">
              <w:rPr>
                <w:rFonts w:cstheme="minorHAnsi"/>
                <w:sz w:val="18"/>
                <w:szCs w:val="18"/>
              </w:rPr>
              <w:t xml:space="preserve">, </w:t>
            </w:r>
          </w:p>
        </w:tc>
        <w:tc>
          <w:tcPr>
            <w:tcW w:w="1621" w:type="pct"/>
            <w:vAlign w:val="center"/>
          </w:tcPr>
          <w:p w14:paraId="5E43F348" w14:textId="416B9A3A" w:rsidR="00F60F38" w:rsidRDefault="00F60F38" w:rsidP="00FE165F">
            <w:pPr>
              <w:rPr>
                <w:rFonts w:cstheme="minorHAnsi"/>
                <w:sz w:val="18"/>
                <w:szCs w:val="18"/>
              </w:rPr>
            </w:pPr>
          </w:p>
          <w:p w14:paraId="41FC0CF4" w14:textId="4FFFC82E" w:rsidR="006D23E2" w:rsidRPr="00854288" w:rsidRDefault="006D23E2" w:rsidP="006D23E2">
            <w:pPr>
              <w:rPr>
                <w:rFonts w:ascii="Arial" w:hAnsi="Arial" w:cs="Arial"/>
                <w:color w:val="000000" w:themeColor="text1"/>
              </w:rPr>
            </w:pPr>
            <w:r w:rsidRPr="00854288">
              <w:rPr>
                <w:rFonts w:ascii="Arial" w:hAnsi="Arial" w:cs="Arial"/>
                <w:color w:val="000000" w:themeColor="text1"/>
              </w:rPr>
              <w:t xml:space="preserve">Kryterium weryfikowane na etapie przyznania pomocy oraz 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Pr="00854288">
              <w:rPr>
                <w:rFonts w:ascii="Arial" w:hAnsi="Arial" w:cs="Arial"/>
                <w:color w:val="000000" w:themeColor="text1"/>
              </w:rPr>
              <w:t>a etapie płatności</w:t>
            </w:r>
            <w:r>
              <w:rPr>
                <w:rFonts w:ascii="Arial" w:hAnsi="Arial" w:cs="Arial"/>
                <w:strike/>
                <w:color w:val="000000" w:themeColor="text1"/>
              </w:rPr>
              <w:t>.</w:t>
            </w:r>
          </w:p>
          <w:p w14:paraId="0F4A489C" w14:textId="2EF52549" w:rsidR="006D23E2" w:rsidRDefault="006D23E2" w:rsidP="006D23E2">
            <w:pPr>
              <w:rPr>
                <w:rFonts w:ascii="Arial" w:hAnsi="Arial" w:cs="Arial"/>
                <w:color w:val="000000" w:themeColor="text1"/>
              </w:rPr>
            </w:pPr>
            <w:r w:rsidRPr="00854288">
              <w:rPr>
                <w:rFonts w:ascii="Arial" w:hAnsi="Arial" w:cs="Arial"/>
                <w:color w:val="000000" w:themeColor="text1"/>
              </w:rPr>
              <w:t>Na etapie płatności będzie badane,</w:t>
            </w:r>
            <w:r>
              <w:rPr>
                <w:rFonts w:ascii="Arial" w:hAnsi="Arial" w:cs="Arial"/>
                <w:color w:val="000000" w:themeColor="text1"/>
              </w:rPr>
              <w:t xml:space="preserve"> czy</w:t>
            </w:r>
            <w:r w:rsidRPr="00854288">
              <w:rPr>
                <w:rFonts w:ascii="Arial" w:hAnsi="Arial" w:cs="Arial"/>
                <w:color w:val="000000" w:themeColor="text1"/>
              </w:rPr>
              <w:t xml:space="preserve"> Beneficjent złożył wniosek o płatność w terminie nie przekraczającym 12 miesięcy lub czas realizacji operacji trwał od 12 do 18 miesięcy od dnia podpisania umowy o przyznanie pomocy (w zależności od otrzymanej </w:t>
            </w:r>
            <w:r>
              <w:rPr>
                <w:rFonts w:ascii="Arial" w:hAnsi="Arial" w:cs="Arial"/>
                <w:color w:val="000000" w:themeColor="text1"/>
              </w:rPr>
              <w:t>liczby</w:t>
            </w:r>
            <w:r w:rsidRPr="00854288">
              <w:rPr>
                <w:rFonts w:ascii="Arial" w:hAnsi="Arial" w:cs="Arial"/>
                <w:color w:val="000000" w:themeColor="text1"/>
              </w:rPr>
              <w:t xml:space="preserve"> punktów). Weryfikacja dokonana zostanie na podstawie faktycznego dnia złożenia wniosku o płatność w systemie teleinformatycznym.</w:t>
            </w:r>
          </w:p>
          <w:p w14:paraId="332100B0" w14:textId="3AF531C6" w:rsidR="00FE165F" w:rsidRPr="00A54137" w:rsidRDefault="00FE165F" w:rsidP="006D23E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F42478F" w14:textId="77777777" w:rsidR="00C059A9" w:rsidRPr="00543B52" w:rsidRDefault="00C059A9" w:rsidP="00C059A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* </w:t>
      </w:r>
      <w:r>
        <w:rPr>
          <w:b/>
          <w:bCs/>
          <w:sz w:val="23"/>
          <w:szCs w:val="23"/>
        </w:rPr>
        <w:t>Kryterium będzie weryfikowane również na etapie realizacji, w przypadku gdy Beneficjent złoży wniosek o aneks do umowy o przyznaniu pomocy i wnioskowana zmiana będzie miała wpływ na kryterium. Niniejsze kryterium zostanie ponownie zweryfikowane w oparciu o zapisy/uzasadnienie zawarte we wniosku o aneks.</w:t>
      </w:r>
    </w:p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814D8B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>
        <w:rPr>
          <w:rFonts w:ascii="Arial" w:hAnsi="Arial" w:cs="Arial"/>
          <w:b/>
        </w:rPr>
        <w:t xml:space="preserve"> 7 </w:t>
      </w:r>
      <w:r w:rsidRPr="00814D8B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C059A9">
      <w:headerReference w:type="default" r:id="rId7"/>
      <w:pgSz w:w="16838" w:h="11906" w:orient="landscape"/>
      <w:pgMar w:top="7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0B37" w14:textId="77777777" w:rsidR="00472EED" w:rsidRDefault="00472EED" w:rsidP="00115001">
      <w:pPr>
        <w:spacing w:after="0" w:line="240" w:lineRule="auto"/>
      </w:pPr>
      <w:r>
        <w:separator/>
      </w:r>
    </w:p>
  </w:endnote>
  <w:endnote w:type="continuationSeparator" w:id="0">
    <w:p w14:paraId="3F7127B8" w14:textId="77777777" w:rsidR="00472EED" w:rsidRDefault="00472EED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DA6C" w14:textId="77777777" w:rsidR="00472EED" w:rsidRDefault="00472EED" w:rsidP="00115001">
      <w:pPr>
        <w:spacing w:after="0" w:line="240" w:lineRule="auto"/>
      </w:pPr>
      <w:r>
        <w:separator/>
      </w:r>
    </w:p>
  </w:footnote>
  <w:footnote w:type="continuationSeparator" w:id="0">
    <w:p w14:paraId="1C8F2504" w14:textId="77777777" w:rsidR="00472EED" w:rsidRDefault="00472EED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53960BC4" w:rsidR="00115001" w:rsidRDefault="003325C9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  <w:lang w:eastAsia="pl-PL"/>
      </w:rPr>
      <w:drawing>
        <wp:inline distT="0" distB="0" distL="0" distR="0" wp14:anchorId="3E4E4A40" wp14:editId="18796D9B">
          <wp:extent cx="9991725" cy="1303655"/>
          <wp:effectExtent l="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9419" name="Obraz 1386499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906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4BB"/>
    <w:rsid w:val="00097C95"/>
    <w:rsid w:val="000A51DC"/>
    <w:rsid w:val="000A7A5C"/>
    <w:rsid w:val="000B0ADA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0965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065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E3B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0626"/>
    <w:rsid w:val="001D125C"/>
    <w:rsid w:val="001D1B7C"/>
    <w:rsid w:val="001D4335"/>
    <w:rsid w:val="001D45B0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62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2751"/>
    <w:rsid w:val="00283521"/>
    <w:rsid w:val="00283E8D"/>
    <w:rsid w:val="00285D1E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3BA7"/>
    <w:rsid w:val="002D5A12"/>
    <w:rsid w:val="002D6B42"/>
    <w:rsid w:val="002D7ECC"/>
    <w:rsid w:val="002E0112"/>
    <w:rsid w:val="002E28C6"/>
    <w:rsid w:val="002E3DC9"/>
    <w:rsid w:val="002E4784"/>
    <w:rsid w:val="002E5E99"/>
    <w:rsid w:val="002E662B"/>
    <w:rsid w:val="002E6B8D"/>
    <w:rsid w:val="002E6EE7"/>
    <w:rsid w:val="002F0777"/>
    <w:rsid w:val="002F203E"/>
    <w:rsid w:val="002F2B3B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5F3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25C9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486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1F43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2EED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19E"/>
    <w:rsid w:val="004B19A3"/>
    <w:rsid w:val="004B2889"/>
    <w:rsid w:val="004B2B35"/>
    <w:rsid w:val="004B48AB"/>
    <w:rsid w:val="004B7078"/>
    <w:rsid w:val="004B72B7"/>
    <w:rsid w:val="004B7390"/>
    <w:rsid w:val="004C3494"/>
    <w:rsid w:val="004C38A4"/>
    <w:rsid w:val="004D045E"/>
    <w:rsid w:val="004D145B"/>
    <w:rsid w:val="004D531C"/>
    <w:rsid w:val="004D539D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1C75"/>
    <w:rsid w:val="0050430A"/>
    <w:rsid w:val="005057E1"/>
    <w:rsid w:val="0050629B"/>
    <w:rsid w:val="00510392"/>
    <w:rsid w:val="005116A2"/>
    <w:rsid w:val="00514B7E"/>
    <w:rsid w:val="0051623E"/>
    <w:rsid w:val="00516490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D06"/>
    <w:rsid w:val="00532845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23E2"/>
    <w:rsid w:val="006D6DF6"/>
    <w:rsid w:val="006D7ADA"/>
    <w:rsid w:val="006E0340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280"/>
    <w:rsid w:val="00713406"/>
    <w:rsid w:val="00715E22"/>
    <w:rsid w:val="0071692F"/>
    <w:rsid w:val="00717212"/>
    <w:rsid w:val="00717D0B"/>
    <w:rsid w:val="007200CF"/>
    <w:rsid w:val="0072151A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91C"/>
    <w:rsid w:val="007B3ECA"/>
    <w:rsid w:val="007B4ACC"/>
    <w:rsid w:val="007B7657"/>
    <w:rsid w:val="007C0045"/>
    <w:rsid w:val="007C0D6D"/>
    <w:rsid w:val="007C1361"/>
    <w:rsid w:val="007C25CC"/>
    <w:rsid w:val="007C3522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5236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4494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2C69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6503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619D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137"/>
    <w:rsid w:val="00A54163"/>
    <w:rsid w:val="00A5477F"/>
    <w:rsid w:val="00A54E39"/>
    <w:rsid w:val="00A55C0D"/>
    <w:rsid w:val="00A56486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07F84"/>
    <w:rsid w:val="00B1006C"/>
    <w:rsid w:val="00B10AAA"/>
    <w:rsid w:val="00B11574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37E1A"/>
    <w:rsid w:val="00B40F2B"/>
    <w:rsid w:val="00B410FF"/>
    <w:rsid w:val="00B412D9"/>
    <w:rsid w:val="00B415D9"/>
    <w:rsid w:val="00B4592F"/>
    <w:rsid w:val="00B509F9"/>
    <w:rsid w:val="00B51BC5"/>
    <w:rsid w:val="00B524F7"/>
    <w:rsid w:val="00B53961"/>
    <w:rsid w:val="00B5403D"/>
    <w:rsid w:val="00B544A5"/>
    <w:rsid w:val="00B54AEF"/>
    <w:rsid w:val="00B54C05"/>
    <w:rsid w:val="00B54DDD"/>
    <w:rsid w:val="00B55F2A"/>
    <w:rsid w:val="00B56687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2BE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59A9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053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2DCE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6D89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6496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13E4"/>
    <w:rsid w:val="00D42288"/>
    <w:rsid w:val="00D507C5"/>
    <w:rsid w:val="00D50B3E"/>
    <w:rsid w:val="00D51524"/>
    <w:rsid w:val="00D51828"/>
    <w:rsid w:val="00D52A6A"/>
    <w:rsid w:val="00D52D1B"/>
    <w:rsid w:val="00D54A91"/>
    <w:rsid w:val="00D55BDA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078"/>
    <w:rsid w:val="00D91267"/>
    <w:rsid w:val="00D9178B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2017"/>
    <w:rsid w:val="00DB5A25"/>
    <w:rsid w:val="00DC0EE2"/>
    <w:rsid w:val="00DC1358"/>
    <w:rsid w:val="00DC364D"/>
    <w:rsid w:val="00DC42FC"/>
    <w:rsid w:val="00DC6FCF"/>
    <w:rsid w:val="00DD1518"/>
    <w:rsid w:val="00DD22AC"/>
    <w:rsid w:val="00DD3825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57063"/>
    <w:rsid w:val="00E6285C"/>
    <w:rsid w:val="00E62960"/>
    <w:rsid w:val="00E62B36"/>
    <w:rsid w:val="00E62B9B"/>
    <w:rsid w:val="00E62E5D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2247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464D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2FB4"/>
    <w:rsid w:val="00F148B8"/>
    <w:rsid w:val="00F15D6A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5E30"/>
    <w:rsid w:val="00F47439"/>
    <w:rsid w:val="00F52064"/>
    <w:rsid w:val="00F521F0"/>
    <w:rsid w:val="00F529F9"/>
    <w:rsid w:val="00F56385"/>
    <w:rsid w:val="00F60615"/>
    <w:rsid w:val="00F60F38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77F17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1B77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65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  <w:style w:type="paragraph" w:customStyle="1" w:styleId="Default">
    <w:name w:val="Default"/>
    <w:rsid w:val="00364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D23E2"/>
    <w:pPr>
      <w:widowControl w:val="0"/>
      <w:autoSpaceDE w:val="0"/>
      <w:autoSpaceDN w:val="0"/>
      <w:spacing w:before="41"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9611-F44D-46C4-A31A-3F5FFBFD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Asystet Dyrektora</cp:lastModifiedBy>
  <cp:revision>14</cp:revision>
  <cp:lastPrinted>2025-01-31T11:43:00Z</cp:lastPrinted>
  <dcterms:created xsi:type="dcterms:W3CDTF">2026-04-17T07:46:00Z</dcterms:created>
  <dcterms:modified xsi:type="dcterms:W3CDTF">2026-05-26T09:05:00Z</dcterms:modified>
</cp:coreProperties>
</file>