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5B7" w14:textId="634917E5" w:rsidR="003F48D8" w:rsidRPr="0085546C" w:rsidRDefault="003F48D8" w:rsidP="0085546C">
      <w:pPr>
        <w:jc w:val="right"/>
        <w:rPr>
          <w:lang w:val="pl-PL"/>
        </w:rPr>
      </w:pPr>
      <w:r>
        <w:rPr>
          <w:b/>
          <w:bCs/>
          <w:noProof/>
          <w:sz w:val="28"/>
          <w:szCs w:val="28"/>
          <w:lang w:val="pl-PL"/>
        </w:rPr>
        <w:drawing>
          <wp:inline distT="0" distB="0" distL="0" distR="0" wp14:anchorId="6F3A8F1C" wp14:editId="553ECFE3">
            <wp:extent cx="5924550" cy="773224"/>
            <wp:effectExtent l="0" t="0" r="0" b="8255"/>
            <wp:docPr id="699164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6440" name="Obraz 699164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00" cy="7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46C" w:rsidRPr="0085546C">
        <w:rPr>
          <w:lang w:val="pl-PL"/>
        </w:rPr>
        <w:t>Opublikowano dnia: 28.07.2025</w:t>
      </w:r>
    </w:p>
    <w:p w14:paraId="7419B2AA" w14:textId="62ACCDB3" w:rsidR="003F48D8" w:rsidRPr="003F48D8" w:rsidRDefault="003F48D8" w:rsidP="003F48D8">
      <w:pPr>
        <w:jc w:val="center"/>
        <w:rPr>
          <w:b/>
          <w:bCs/>
          <w:sz w:val="28"/>
          <w:szCs w:val="28"/>
          <w:lang w:val="pl-PL"/>
        </w:rPr>
      </w:pPr>
      <w:r w:rsidRPr="003F48D8">
        <w:rPr>
          <w:b/>
          <w:bCs/>
          <w:sz w:val="28"/>
          <w:szCs w:val="28"/>
          <w:lang w:val="pl-PL"/>
        </w:rPr>
        <w:t xml:space="preserve">Ogłoszenie o naborze 487 554 </w:t>
      </w:r>
    </w:p>
    <w:p w14:paraId="283467EF" w14:textId="0F881EFE" w:rsidR="008629F9" w:rsidRDefault="008629F9" w:rsidP="003F48D8">
      <w:pPr>
        <w:jc w:val="center"/>
        <w:rPr>
          <w:b/>
          <w:bCs/>
          <w:sz w:val="28"/>
          <w:szCs w:val="28"/>
          <w:lang w:val="pl-PL"/>
        </w:rPr>
      </w:pPr>
      <w:r w:rsidRPr="003F48D8">
        <w:rPr>
          <w:b/>
          <w:bCs/>
          <w:sz w:val="28"/>
          <w:szCs w:val="28"/>
          <w:lang w:val="pl-PL"/>
        </w:rPr>
        <w:t xml:space="preserve">NABÓR WNIOSKÓW O PRZYZNANIE POMOCY NA ROZWÓJ </w:t>
      </w:r>
      <w:r w:rsidR="00411DF8" w:rsidRPr="003F48D8">
        <w:rPr>
          <w:b/>
          <w:bCs/>
          <w:sz w:val="28"/>
          <w:szCs w:val="28"/>
          <w:lang w:val="pl-PL"/>
        </w:rPr>
        <w:t xml:space="preserve">POZAROLNICZYCH FUNKCJI GOSPODARSTW ROLNYCH POPRZEZ TWORZENIE ZAGRÓD EDUKACYJNYCH </w:t>
      </w:r>
      <w:r w:rsidRPr="003F48D8">
        <w:rPr>
          <w:b/>
          <w:bCs/>
          <w:sz w:val="28"/>
          <w:szCs w:val="28"/>
          <w:lang w:val="pl-PL"/>
        </w:rPr>
        <w:t xml:space="preserve">(START </w:t>
      </w:r>
      <w:r w:rsidR="00411DF8" w:rsidRPr="003F48D8">
        <w:rPr>
          <w:b/>
          <w:bCs/>
          <w:sz w:val="28"/>
          <w:szCs w:val="28"/>
          <w:lang w:val="pl-PL"/>
        </w:rPr>
        <w:t>ZE</w:t>
      </w:r>
      <w:r w:rsidRPr="003F48D8">
        <w:rPr>
          <w:b/>
          <w:bCs/>
          <w:sz w:val="28"/>
          <w:szCs w:val="28"/>
          <w:lang w:val="pl-PL"/>
        </w:rPr>
        <w:t>) – Przedsięwzięcie P.I.</w:t>
      </w:r>
      <w:r w:rsidR="00411DF8" w:rsidRPr="003F48D8">
        <w:rPr>
          <w:b/>
          <w:bCs/>
          <w:sz w:val="28"/>
          <w:szCs w:val="28"/>
          <w:lang w:val="pl-PL"/>
        </w:rPr>
        <w:t>6</w:t>
      </w:r>
      <w:r w:rsidRPr="003F48D8">
        <w:rPr>
          <w:b/>
          <w:bCs/>
          <w:sz w:val="28"/>
          <w:szCs w:val="28"/>
          <w:lang w:val="pl-PL"/>
        </w:rPr>
        <w:t xml:space="preserve"> –</w:t>
      </w:r>
      <w:r w:rsidR="00411DF8" w:rsidRPr="003F48D8">
        <w:rPr>
          <w:b/>
          <w:bCs/>
          <w:sz w:val="28"/>
          <w:szCs w:val="28"/>
          <w:lang w:val="pl-PL"/>
        </w:rPr>
        <w:t xml:space="preserve"> Rozwój pozarolniczych funkcji gospodarstw rolnych poprzez tworzenie zagród edukacyjnych</w:t>
      </w:r>
      <w:r w:rsidRPr="003F48D8">
        <w:rPr>
          <w:b/>
          <w:bCs/>
          <w:sz w:val="28"/>
          <w:szCs w:val="28"/>
          <w:lang w:val="pl-PL"/>
        </w:rPr>
        <w:t>.</w:t>
      </w:r>
    </w:p>
    <w:p w14:paraId="2371E00B" w14:textId="77777777" w:rsidR="003F48D8" w:rsidRPr="003F48D8" w:rsidRDefault="003F48D8" w:rsidP="003F48D8">
      <w:pPr>
        <w:jc w:val="center"/>
        <w:rPr>
          <w:b/>
          <w:bCs/>
          <w:sz w:val="28"/>
          <w:szCs w:val="28"/>
          <w:lang w:val="pl-PL"/>
        </w:rPr>
      </w:pPr>
    </w:p>
    <w:p w14:paraId="74C0436F" w14:textId="56E72A6D" w:rsidR="008A1BE9" w:rsidRPr="003F48D8" w:rsidRDefault="008629F9" w:rsidP="003F48D8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t xml:space="preserve">Stowarzyszenie </w:t>
      </w:r>
      <w:r w:rsidR="00411DF8" w:rsidRPr="003F48D8">
        <w:rPr>
          <w:sz w:val="24"/>
          <w:szCs w:val="24"/>
          <w:lang w:val="pl-PL"/>
        </w:rPr>
        <w:t>Nadwiślańska Grupa Działania „E.</w:t>
      </w:r>
      <w:proofErr w:type="gramStart"/>
      <w:r w:rsidR="00411DF8" w:rsidRPr="003F48D8">
        <w:rPr>
          <w:sz w:val="24"/>
          <w:szCs w:val="24"/>
          <w:lang w:val="pl-PL"/>
        </w:rPr>
        <w:t>O.CENOMA</w:t>
      </w:r>
      <w:proofErr w:type="gramEnd"/>
      <w:r w:rsidR="00411DF8" w:rsidRPr="003F48D8">
        <w:rPr>
          <w:sz w:val="24"/>
          <w:szCs w:val="24"/>
          <w:lang w:val="pl-PL"/>
        </w:rPr>
        <w:t>”</w:t>
      </w:r>
      <w:r w:rsidRPr="003F48D8">
        <w:rPr>
          <w:sz w:val="24"/>
          <w:szCs w:val="24"/>
          <w:lang w:val="pl-PL"/>
        </w:rPr>
        <w:t xml:space="preserve">, działająca na obszarze: Gmina </w:t>
      </w:r>
      <w:r w:rsidR="00411DF8" w:rsidRPr="003F48D8">
        <w:rPr>
          <w:sz w:val="24"/>
          <w:szCs w:val="24"/>
          <w:lang w:val="pl-PL"/>
        </w:rPr>
        <w:t xml:space="preserve">Szczurowa, Gmina Drwinia, Gmina Rzezawa, Miasto i Gmina Koszyce oraz Miasto i Gmina Kazimierza Wielka </w:t>
      </w:r>
      <w:r w:rsidRPr="003F48D8">
        <w:rPr>
          <w:sz w:val="24"/>
          <w:szCs w:val="24"/>
          <w:lang w:val="pl-PL"/>
        </w:rPr>
        <w:t>ogłasza nabór wniosków w ramach Planu Strategicznego dla Wspólnej Polityki Rolnej na lata 2023–2027 dla interwencji I.13.1 LEADER/Rozwój Lokalny Kierowany przez Społeczność (RLKS) – komponent Wdrażanie LSR.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1. Zakres naboru: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411DF8" w:rsidRPr="003F48D8">
        <w:rPr>
          <w:sz w:val="24"/>
          <w:szCs w:val="24"/>
          <w:lang w:val="pl-PL"/>
        </w:rPr>
        <w:t>ROZWÓJ POZAROLNICZYCH FUNKCJI GOSPODARSTW ROLNYCH POPRZEZ TWORZENIE ZAGRÓD EDUKACYJNYCH (START ZE)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2. Numer naboru w systemie: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0A2725" w:rsidRPr="003F48D8">
        <w:rPr>
          <w:b/>
          <w:bCs/>
          <w:sz w:val="24"/>
          <w:szCs w:val="24"/>
          <w:lang w:val="pl-PL"/>
        </w:rPr>
        <w:t>487 554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3. Termin, miejsce oraz forma składania wniosków.  </w:t>
      </w:r>
      <w:r w:rsidRPr="003F48D8">
        <w:rPr>
          <w:sz w:val="24"/>
          <w:szCs w:val="24"/>
          <w:lang w:val="pl-PL"/>
        </w:rPr>
        <w:t xml:space="preserve">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rFonts w:cstheme="minorHAnsi"/>
          <w:sz w:val="24"/>
          <w:szCs w:val="24"/>
          <w:lang w:val="pl-PL"/>
        </w:rPr>
        <w:t xml:space="preserve">Wnioski można składać </w:t>
      </w:r>
      <w:r w:rsidR="008A1BE9" w:rsidRPr="003F48D8">
        <w:rPr>
          <w:rFonts w:cstheme="minorHAnsi"/>
          <w:iCs/>
          <w:sz w:val="24"/>
          <w:szCs w:val="24"/>
          <w:lang w:val="pl-PL"/>
        </w:rPr>
        <w:t xml:space="preserve">od </w:t>
      </w:r>
      <w:r w:rsidR="008A1BE9" w:rsidRPr="003F48D8">
        <w:rPr>
          <w:rFonts w:cstheme="minorHAnsi"/>
          <w:b/>
          <w:iCs/>
          <w:sz w:val="24"/>
          <w:szCs w:val="24"/>
          <w:lang w:val="pl-PL"/>
        </w:rPr>
        <w:t>11.08.2025 r.</w:t>
      </w:r>
      <w:r w:rsidR="008A1BE9" w:rsidRPr="003F48D8">
        <w:rPr>
          <w:rFonts w:cstheme="minorHAnsi"/>
          <w:iCs/>
          <w:sz w:val="24"/>
          <w:szCs w:val="24"/>
          <w:lang w:val="pl-PL"/>
        </w:rPr>
        <w:t xml:space="preserve"> do </w:t>
      </w:r>
      <w:r w:rsidR="008A1BE9" w:rsidRPr="003F48D8">
        <w:rPr>
          <w:rFonts w:cstheme="minorHAnsi"/>
          <w:b/>
          <w:iCs/>
          <w:sz w:val="24"/>
          <w:szCs w:val="24"/>
          <w:lang w:val="pl-PL"/>
        </w:rPr>
        <w:t>25.08.2025 r</w:t>
      </w:r>
      <w:r w:rsidRPr="003F48D8">
        <w:rPr>
          <w:rFonts w:cstheme="minorHAnsi"/>
          <w:sz w:val="24"/>
          <w:szCs w:val="24"/>
          <w:lang w:val="pl-PL"/>
        </w:rPr>
        <w:t xml:space="preserve">., wyłącznie za pomocą Platformy Usług Elektronicznych (PUE), która jest dostępna pod adresem: </w:t>
      </w:r>
      <w:hyperlink r:id="rId8" w:history="1">
        <w:r w:rsidRPr="003F48D8">
          <w:rPr>
            <w:rStyle w:val="Hipercze"/>
            <w:sz w:val="24"/>
            <w:szCs w:val="24"/>
            <w:lang w:val="pl-PL"/>
          </w:rPr>
          <w:t>https://epue.arimr.gov.pl/pl/strona–glowna</w:t>
        </w:r>
      </w:hyperlink>
      <w:r w:rsidRPr="003F48D8">
        <w:rPr>
          <w:sz w:val="24"/>
          <w:szCs w:val="24"/>
          <w:lang w:val="pl-PL"/>
        </w:rPr>
        <w:t xml:space="preserve">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4. Limit środków przeznaczonych na przyznanie pomocy w ramach naboru: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  <w:t xml:space="preserve">Limit środków w naborze wniosków wynosi </w:t>
      </w:r>
      <w:r w:rsidR="008A1BE9" w:rsidRPr="003F48D8">
        <w:rPr>
          <w:sz w:val="24"/>
          <w:szCs w:val="24"/>
          <w:lang w:val="pl-PL"/>
        </w:rPr>
        <w:t>66 666.67</w:t>
      </w:r>
      <w:r w:rsidRPr="003F48D8">
        <w:rPr>
          <w:sz w:val="24"/>
          <w:szCs w:val="24"/>
          <w:lang w:val="pl-PL"/>
        </w:rPr>
        <w:t xml:space="preserve"> euro. Oznacza to, że łączna kwota pomocy przyznanej na operacje wybrane przez LGD w ramach naboru wniosków nie może przekroczyć tej wartości.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5. Nazwa podmiotu właściwego dla przeprowadzenia naboru i oceny wniosków.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lastRenderedPageBreak/>
        <w:br/>
        <w:t xml:space="preserve">Stowarzyszenie </w:t>
      </w:r>
      <w:r w:rsidR="008A1BE9" w:rsidRPr="003F48D8">
        <w:rPr>
          <w:sz w:val="24"/>
          <w:szCs w:val="24"/>
          <w:lang w:val="pl-PL"/>
        </w:rPr>
        <w:t>Nadwiślańska Grupa Działania „E.</w:t>
      </w:r>
      <w:proofErr w:type="gramStart"/>
      <w:r w:rsidR="008A1BE9" w:rsidRPr="003F48D8">
        <w:rPr>
          <w:sz w:val="24"/>
          <w:szCs w:val="24"/>
          <w:lang w:val="pl-PL"/>
        </w:rPr>
        <w:t>O.CENOMA</w:t>
      </w:r>
      <w:proofErr w:type="gramEnd"/>
      <w:r w:rsidR="008A1BE9" w:rsidRPr="003F48D8">
        <w:rPr>
          <w:sz w:val="24"/>
          <w:szCs w:val="24"/>
          <w:lang w:val="pl-PL"/>
        </w:rPr>
        <w:t>”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6. Nazwa podmiotu właściwego w sprawie o przyznanie pomocy i zawarcia umowy.  </w:t>
      </w:r>
      <w:r w:rsidRPr="003F48D8">
        <w:rPr>
          <w:b/>
          <w:bCs/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t>Samorząd Województwa Małopolskiego  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7. Cel i przedsięwzięcie LSR: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8A1BE9"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Cel: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gospodarczy obszaru LGD, głównie w oparciu o potencjał turystyczny, ukierunkowany na turystykę aktywną i rozbudowę infrastruktury wspierającej.</w:t>
      </w:r>
    </w:p>
    <w:p w14:paraId="0EE7EEF7" w14:textId="0C1ECCE6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Przedsięwzięcie</w:t>
      </w:r>
      <w:r w:rsidR="003F48D8"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 xml:space="preserve"> P.I.6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pozarolniczych funkcji gospodarstw rolnych poprzez tworzenie zagród edukacyjnych. </w:t>
      </w:r>
    </w:p>
    <w:p w14:paraId="72C73419" w14:textId="77777777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u w:val="single"/>
          <w:lang w:val="pl-PL"/>
        </w:rPr>
        <w:t>Wskaźnik produktu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Liczba operacji </w:t>
      </w:r>
      <w:r w:rsidRPr="003F48D8">
        <w:rPr>
          <w:rFonts w:eastAsia="Times New Roman" w:cstheme="minorHAnsi"/>
          <w:sz w:val="24"/>
          <w:szCs w:val="24"/>
          <w:lang w:val="pl-PL"/>
        </w:rPr>
        <w:t>polegających</w:t>
      </w:r>
      <w:r w:rsidRPr="003F48D8">
        <w:rPr>
          <w:rFonts w:eastAsia="Times New Roman" w:cstheme="minorHAnsi"/>
          <w:color w:val="7030A0"/>
          <w:sz w:val="24"/>
          <w:szCs w:val="24"/>
          <w:lang w:val="pl-PL"/>
        </w:rPr>
        <w:t xml:space="preserve"> 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na utworzeniu zagród edukacyjnych</w:t>
      </w:r>
    </w:p>
    <w:p w14:paraId="5F269007" w14:textId="6F2E1093" w:rsidR="008A1BE9" w:rsidRPr="003F48D8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u w:val="single"/>
          <w:lang w:val="pl-PL"/>
        </w:rPr>
        <w:t>Wskaźnik rezultatu</w:t>
      </w:r>
      <w:r w:rsidRPr="003F48D8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R.39PR 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Rozwój gospodarki wiejskiej</w:t>
      </w:r>
    </w:p>
    <w:p w14:paraId="37413F5F" w14:textId="77777777" w:rsidR="008A1BE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8. Efekty realizacji – obowiązkowe wskaźniki: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="008A1BE9" w:rsidRPr="003F48D8">
        <w:rPr>
          <w:rFonts w:cstheme="minorHAnsi"/>
          <w:color w:val="000000"/>
          <w:sz w:val="24"/>
          <w:szCs w:val="24"/>
          <w:lang w:val="pl-PL"/>
        </w:rPr>
        <w:t>Wskaźnik produktu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: Liczba operacji </w:t>
      </w:r>
      <w:r w:rsidR="008A1BE9" w:rsidRPr="003F48D8">
        <w:rPr>
          <w:rFonts w:eastAsia="Times New Roman" w:cstheme="minorHAnsi"/>
          <w:sz w:val="24"/>
          <w:szCs w:val="24"/>
          <w:lang w:val="pl-PL"/>
        </w:rPr>
        <w:t>polegających</w:t>
      </w:r>
      <w:r w:rsidR="008A1BE9" w:rsidRPr="003F48D8">
        <w:rPr>
          <w:rFonts w:eastAsia="Times New Roman" w:cstheme="minorHAnsi"/>
          <w:color w:val="7030A0"/>
          <w:sz w:val="24"/>
          <w:szCs w:val="24"/>
          <w:lang w:val="pl-PL"/>
        </w:rPr>
        <w:t xml:space="preserve"> </w:t>
      </w:r>
      <w:r w:rsidR="008A1BE9" w:rsidRPr="003F48D8">
        <w:rPr>
          <w:rFonts w:eastAsia="Times New Roman" w:cstheme="minorHAnsi"/>
          <w:color w:val="000000"/>
          <w:sz w:val="24"/>
          <w:szCs w:val="24"/>
          <w:lang w:val="pl-PL"/>
        </w:rPr>
        <w:t>na utworzeniu zagród edukacyjnych</w:t>
      </w:r>
    </w:p>
    <w:p w14:paraId="22CC2A9B" w14:textId="77777777" w:rsidR="000C3253" w:rsidRDefault="008A1BE9" w:rsidP="005D4B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>Wskaźnik rezultatu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:</w:t>
      </w:r>
      <w:r w:rsidR="006354A1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6354A1">
        <w:rPr>
          <w:rFonts w:eastAsia="Times New Roman" w:cstheme="minorHAnsi"/>
          <w:color w:val="000000"/>
          <w:sz w:val="24"/>
          <w:szCs w:val="24"/>
          <w:lang w:val="pl-PL"/>
        </w:rPr>
        <w:t>R.39PR</w:t>
      </w: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gospodarki wiejskiej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9. Podmioty uprawnione do ubiegania się o wsparcie na wdrażanie LSR w naborze: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Osoba fizyczna, która ukończyła 18 lat w dniu złożenia WoPP i co najmniej od roku poprzedzającego dzień złożenia WoPP posiada miejsce zamieszkania na obszarze wiejskim objętym LSR.    </w:t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O pomoc może ubiegać się wyłącznie podmiot posiadający numer EP.    </w:t>
      </w:r>
      <w:r w:rsidR="008629F9" w:rsidRPr="003F48D8">
        <w:rPr>
          <w:sz w:val="24"/>
          <w:szCs w:val="24"/>
          <w:lang w:val="pl-PL"/>
        </w:rPr>
        <w:br/>
      </w:r>
      <w:r w:rsidR="00673B0F">
        <w:rPr>
          <w:sz w:val="24"/>
          <w:szCs w:val="24"/>
          <w:lang w:val="pl-PL"/>
        </w:rPr>
        <w:t xml:space="preserve">- </w:t>
      </w:r>
      <w:r w:rsidR="008629F9" w:rsidRPr="003F48D8">
        <w:rPr>
          <w:sz w:val="24"/>
          <w:szCs w:val="24"/>
          <w:lang w:val="pl-PL"/>
        </w:rPr>
        <w:t>Szczegółowy zakres warunków które musi spełnić podmiot ubiegający się o wsparcie wyszczególniono w Regulaminie naboru.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10. Forma pomocy, maksymalny dopuszczalny poziom pomocy oraz minimalna i maksymalna kwota pomocy.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Pr="003F48D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Maksymalny dopuszczalny poziom pomocy na operację, tj. stosunek wysokości przyznanej pomocy do kosztów kwalifikowalnych, wynosi </w:t>
      </w:r>
      <w:r w:rsidRPr="003F48D8">
        <w:rPr>
          <w:rFonts w:ascii="Times New Roman" w:hAnsi="Times New Roman"/>
          <w:color w:val="000000"/>
          <w:sz w:val="24"/>
          <w:szCs w:val="24"/>
          <w:lang w:val="pl-PL"/>
        </w:rPr>
        <w:t xml:space="preserve">85 %. </w:t>
      </w:r>
      <w:r w:rsidRPr="003F48D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Kwota przyznanej pomocy nie może być niższa niż 50 000,00 zł i nie wyższa niż 150 000,00 zł.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11. Kryteria wyboru: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lastRenderedPageBreak/>
        <w:br/>
        <w:t>Załącznik nr 1 do regulaminu naboru wniosków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12. Miejsce publikacji regulaminu naboru wniosków o wsparcie wraz z załącznikami: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  <w:t>Regulamin naboru wniosków opublikowano na stronie www.</w:t>
      </w:r>
      <w:r w:rsidRPr="003F48D8">
        <w:rPr>
          <w:sz w:val="24"/>
          <w:szCs w:val="24"/>
          <w:lang w:val="pl-PL"/>
        </w:rPr>
        <w:t>cenoma.pl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b/>
          <w:bCs/>
          <w:sz w:val="24"/>
          <w:szCs w:val="24"/>
          <w:lang w:val="pl-PL"/>
        </w:rPr>
        <w:t>13. Dane do kontaktu</w:t>
      </w:r>
      <w:r w:rsidR="008629F9" w:rsidRPr="003F48D8">
        <w:rPr>
          <w:sz w:val="24"/>
          <w:szCs w:val="24"/>
          <w:lang w:val="pl-PL"/>
        </w:rPr>
        <w:t>:  </w:t>
      </w:r>
      <w:r w:rsidR="008629F9" w:rsidRPr="003F48D8">
        <w:rPr>
          <w:sz w:val="24"/>
          <w:szCs w:val="24"/>
          <w:lang w:val="pl-PL"/>
        </w:rPr>
        <w:br/>
      </w:r>
      <w:r w:rsidR="008629F9" w:rsidRPr="003F48D8">
        <w:rPr>
          <w:sz w:val="24"/>
          <w:szCs w:val="24"/>
          <w:lang w:val="pl-PL"/>
        </w:rPr>
        <w:br/>
        <w:t xml:space="preserve">Adres: </w:t>
      </w:r>
      <w:r w:rsidRPr="003F48D8">
        <w:rPr>
          <w:sz w:val="24"/>
          <w:szCs w:val="24"/>
          <w:lang w:val="pl-PL"/>
        </w:rPr>
        <w:t>Rudy-Rysie 74, 32-820 Szczurowa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  <w:t xml:space="preserve">Telefon: </w:t>
      </w:r>
      <w:r w:rsidR="005D4B87" w:rsidRPr="003F48D8">
        <w:rPr>
          <w:sz w:val="24"/>
          <w:szCs w:val="24"/>
          <w:lang w:val="pl-PL"/>
        </w:rPr>
        <w:t>14 671 40 70</w:t>
      </w:r>
      <w:r w:rsidR="008629F9" w:rsidRPr="003F48D8">
        <w:rPr>
          <w:sz w:val="24"/>
          <w:szCs w:val="24"/>
          <w:lang w:val="pl-PL"/>
        </w:rPr>
        <w:br/>
        <w:t>e-mail: biuro@</w:t>
      </w:r>
      <w:r w:rsidR="005D4B87" w:rsidRPr="003F48D8">
        <w:rPr>
          <w:sz w:val="24"/>
          <w:szCs w:val="24"/>
          <w:lang w:val="pl-PL"/>
        </w:rPr>
        <w:t>cenoma.pl</w:t>
      </w:r>
      <w:r w:rsidR="008629F9" w:rsidRPr="003F48D8">
        <w:rPr>
          <w:sz w:val="24"/>
          <w:szCs w:val="24"/>
          <w:lang w:val="pl-PL"/>
        </w:rPr>
        <w:t xml:space="preserve">  </w:t>
      </w:r>
      <w:r w:rsidR="008629F9" w:rsidRPr="003F48D8">
        <w:rPr>
          <w:sz w:val="24"/>
          <w:szCs w:val="24"/>
          <w:lang w:val="pl-PL"/>
        </w:rPr>
        <w:br/>
      </w:r>
    </w:p>
    <w:p w14:paraId="551DB902" w14:textId="655F8EC5" w:rsidR="005D4B87" w:rsidRPr="003F48D8" w:rsidRDefault="000C3253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Regulamin naboru wniosków </w:t>
      </w:r>
      <w:r w:rsidR="008629F9" w:rsidRPr="003F48D8">
        <w:rPr>
          <w:sz w:val="24"/>
          <w:szCs w:val="24"/>
          <w:lang w:val="pl-PL"/>
        </w:rPr>
        <w:br/>
      </w:r>
      <w:r w:rsidR="005D4B87" w:rsidRPr="003F48D8">
        <w:rPr>
          <w:rFonts w:eastAsia="Times New Roman" w:cstheme="minorHAnsi"/>
          <w:color w:val="000000"/>
          <w:sz w:val="24"/>
          <w:szCs w:val="24"/>
          <w:lang w:val="pl-PL"/>
        </w:rPr>
        <w:t>Załącznik nr 1 – Kryteria wyboru operacji;</w:t>
      </w:r>
    </w:p>
    <w:p w14:paraId="704F6EE5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Załącznik nr 2 – wykaz załączników niezbędnych do przyznania pomocy, które powinny zostać dołączone do WoPP.</w:t>
      </w:r>
    </w:p>
    <w:p w14:paraId="325E39FC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>Załącznik nr 3 - Deklaracja standardów OSZE.</w:t>
      </w:r>
    </w:p>
    <w:p w14:paraId="63E33683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 xml:space="preserve">Załącznik nr 4 - </w:t>
      </w:r>
      <w:r w:rsidRPr="003F48D8">
        <w:rPr>
          <w:rFonts w:cstheme="minorHAnsi"/>
          <w:sz w:val="24"/>
          <w:szCs w:val="24"/>
          <w:lang w:val="pl-PL"/>
        </w:rPr>
        <w:t>Karta uzasadnienia zgodności operacji z LSR oraz kryteriami, wypełniana przez wnioskodawcę.</w:t>
      </w:r>
    </w:p>
    <w:p w14:paraId="7D8403C0" w14:textId="4ECDCD0C" w:rsidR="008629F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Ważna informacja: Wnioskodawca po złożeniu wniosku w systemie PUE zobowiązany jest do przesłania na adres biuro@cenoma.pl dokumentu wygenerowanego w PUE - Potwierdzenie złożenia wniosku. </w:t>
      </w:r>
      <w:r w:rsidRPr="003F48D8">
        <w:rPr>
          <w:sz w:val="24"/>
          <w:szCs w:val="24"/>
          <w:lang w:val="pl-PL"/>
        </w:rPr>
        <w:t xml:space="preserve"> </w:t>
      </w:r>
    </w:p>
    <w:p w14:paraId="097E28A3" w14:textId="77777777" w:rsidR="00D87272" w:rsidRPr="003F48D8" w:rsidRDefault="00D87272">
      <w:pPr>
        <w:rPr>
          <w:sz w:val="24"/>
          <w:szCs w:val="24"/>
          <w:lang w:val="pl-PL"/>
        </w:rPr>
      </w:pPr>
    </w:p>
    <w:sectPr w:rsidR="00D87272" w:rsidRPr="003F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A87F" w14:textId="77777777" w:rsidR="0021555A" w:rsidRDefault="0021555A" w:rsidP="008A1BE9">
      <w:pPr>
        <w:spacing w:after="0" w:line="240" w:lineRule="auto"/>
      </w:pPr>
      <w:r>
        <w:separator/>
      </w:r>
    </w:p>
  </w:endnote>
  <w:endnote w:type="continuationSeparator" w:id="0">
    <w:p w14:paraId="729C85F9" w14:textId="77777777" w:rsidR="0021555A" w:rsidRDefault="0021555A" w:rsidP="008A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8414" w14:textId="77777777" w:rsidR="0021555A" w:rsidRDefault="0021555A" w:rsidP="008A1BE9">
      <w:pPr>
        <w:spacing w:after="0" w:line="240" w:lineRule="auto"/>
      </w:pPr>
      <w:r>
        <w:separator/>
      </w:r>
    </w:p>
  </w:footnote>
  <w:footnote w:type="continuationSeparator" w:id="0">
    <w:p w14:paraId="2816DD27" w14:textId="77777777" w:rsidR="0021555A" w:rsidRDefault="0021555A" w:rsidP="008A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7D4806A5"/>
    <w:multiLevelType w:val="multilevel"/>
    <w:tmpl w:val="4170F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8"/>
    <w:rsid w:val="00015E7B"/>
    <w:rsid w:val="000A2725"/>
    <w:rsid w:val="000C3253"/>
    <w:rsid w:val="000D7836"/>
    <w:rsid w:val="001C7F1C"/>
    <w:rsid w:val="0021555A"/>
    <w:rsid w:val="003351C3"/>
    <w:rsid w:val="003D70E2"/>
    <w:rsid w:val="003F48D8"/>
    <w:rsid w:val="00411DF8"/>
    <w:rsid w:val="00492FB5"/>
    <w:rsid w:val="004946BF"/>
    <w:rsid w:val="00556630"/>
    <w:rsid w:val="005D4B87"/>
    <w:rsid w:val="006354A1"/>
    <w:rsid w:val="00673B0F"/>
    <w:rsid w:val="006B160F"/>
    <w:rsid w:val="007A6F4F"/>
    <w:rsid w:val="0085546C"/>
    <w:rsid w:val="008629F9"/>
    <w:rsid w:val="008A1BE9"/>
    <w:rsid w:val="008E0F55"/>
    <w:rsid w:val="009B1796"/>
    <w:rsid w:val="00B70E15"/>
    <w:rsid w:val="00D87272"/>
    <w:rsid w:val="00E26CB2"/>
    <w:rsid w:val="00E96AF8"/>
    <w:rsid w:val="00FA58B9"/>
    <w:rsid w:val="00F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4A3"/>
  <w15:chartTrackingRefBased/>
  <w15:docId w15:val="{FAE5701C-F52B-4923-8532-8985E2E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6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6A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6A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6A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A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6A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6A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6AF8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96A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6A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A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6A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29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9F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5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Dyrektor Biura</cp:lastModifiedBy>
  <cp:revision>7</cp:revision>
  <dcterms:created xsi:type="dcterms:W3CDTF">2025-07-24T09:55:00Z</dcterms:created>
  <dcterms:modified xsi:type="dcterms:W3CDTF">2025-07-24T10:29:00Z</dcterms:modified>
</cp:coreProperties>
</file>