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38FB" w:rsidRPr="004247C3" w:rsidRDefault="00966856" w:rsidP="004247C3">
      <w:pPr>
        <w:suppressAutoHyphens/>
        <w:spacing w:line="276" w:lineRule="auto"/>
        <w:jc w:val="right"/>
        <w:rPr>
          <w:rFonts w:ascii="Arial" w:eastAsia="Times New Roman" w:hAnsi="Arial" w:cs="Arial"/>
          <w:iCs/>
          <w:szCs w:val="20"/>
          <w:lang w:eastAsia="ar-SA"/>
        </w:rPr>
      </w:pPr>
      <w:r w:rsidRPr="002D04FF">
        <w:rPr>
          <w:rFonts w:ascii="Arial" w:eastAsia="Times New Roman" w:hAnsi="Arial" w:cs="Arial"/>
          <w:iCs/>
          <w:szCs w:val="20"/>
          <w:lang w:eastAsia="ar-SA"/>
        </w:rPr>
        <w:t>Załącznik nr 1</w:t>
      </w:r>
      <w:r>
        <w:rPr>
          <w:rFonts w:ascii="Arial" w:eastAsia="Times New Roman" w:hAnsi="Arial" w:cs="Arial"/>
          <w:iCs/>
          <w:szCs w:val="20"/>
          <w:lang w:eastAsia="ar-SA"/>
        </w:rPr>
        <w:t>B</w:t>
      </w:r>
      <w:r>
        <w:rPr>
          <w:rFonts w:ascii="Arial" w:eastAsia="Times New Roman" w:hAnsi="Arial" w:cs="Arial"/>
          <w:iCs/>
          <w:szCs w:val="20"/>
          <w:lang w:eastAsia="ar-SA"/>
        </w:rPr>
        <w:br/>
        <w:t>do Regulaminu naboru wniosków</w:t>
      </w:r>
      <w:r w:rsidRPr="002D04FF">
        <w:rPr>
          <w:rFonts w:ascii="Arial" w:eastAsia="Times New Roman" w:hAnsi="Arial" w:cs="Arial"/>
          <w:iCs/>
          <w:szCs w:val="20"/>
          <w:lang w:eastAsia="ar-SA"/>
        </w:rPr>
        <w:br/>
        <w:t>nr</w:t>
      </w:r>
      <w:r w:rsidR="00146FE8">
        <w:rPr>
          <w:rFonts w:ascii="Arial" w:eastAsia="Times New Roman" w:hAnsi="Arial" w:cs="Arial"/>
          <w:iCs/>
          <w:szCs w:val="20"/>
          <w:lang w:eastAsia="ar-SA"/>
        </w:rPr>
        <w:t xml:space="preserve"> </w:t>
      </w:r>
      <w:r w:rsidR="00146FE8" w:rsidRPr="00102F5F">
        <w:rPr>
          <w:rFonts w:ascii="Arial" w:hAnsi="Arial" w:cs="Arial"/>
          <w:bCs/>
        </w:rPr>
        <w:t>FEMP.06.17-IZ.00-016/25</w:t>
      </w:r>
      <w:r w:rsidRPr="002D04FF">
        <w:rPr>
          <w:rFonts w:ascii="Arial" w:eastAsia="Times New Roman" w:hAnsi="Arial" w:cs="Arial"/>
          <w:iCs/>
          <w:szCs w:val="20"/>
          <w:lang w:eastAsia="ar-SA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10829"/>
      </w:tblGrid>
      <w:tr w:rsidR="001B796A" w:rsidRPr="001B796A" w:rsidTr="00335BD8">
        <w:trPr>
          <w:jc w:val="center"/>
        </w:trPr>
        <w:tc>
          <w:tcPr>
            <w:tcW w:w="1131" w:type="pct"/>
            <w:shd w:val="clear" w:color="auto" w:fill="FFC000"/>
          </w:tcPr>
          <w:p w:rsidR="001B796A" w:rsidRPr="001B796A" w:rsidRDefault="001B796A" w:rsidP="001B796A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>nr i nazwa priorytetu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A" w:rsidRPr="001B796A" w:rsidRDefault="001B796A" w:rsidP="001B796A">
            <w:pPr>
              <w:spacing w:before="6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Times New Roman" w:hAnsi="Arial" w:cs="Arial"/>
                <w:b/>
                <w:sz w:val="24"/>
                <w:szCs w:val="24"/>
              </w:rPr>
              <w:t>6. Fundusze europejskie dla rynku pracy, edukacji i włączenia społecznego.</w:t>
            </w:r>
          </w:p>
        </w:tc>
      </w:tr>
      <w:tr w:rsidR="001B796A" w:rsidRPr="001B796A" w:rsidTr="00335BD8">
        <w:trPr>
          <w:jc w:val="center"/>
        </w:trPr>
        <w:tc>
          <w:tcPr>
            <w:tcW w:w="1131" w:type="pct"/>
            <w:shd w:val="clear" w:color="auto" w:fill="FFC000"/>
          </w:tcPr>
          <w:p w:rsidR="001B796A" w:rsidRPr="001B796A" w:rsidRDefault="001B796A" w:rsidP="001B796A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>nr i nazwa działania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A" w:rsidRPr="001B796A" w:rsidRDefault="001B796A" w:rsidP="001B796A">
            <w:pPr>
              <w:spacing w:before="6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6.17 – Aktywizacja społeczno-zawodowa – RLKS.</w:t>
            </w:r>
          </w:p>
        </w:tc>
      </w:tr>
      <w:tr w:rsidR="001B796A" w:rsidRPr="001B796A" w:rsidTr="00335BD8">
        <w:trPr>
          <w:jc w:val="center"/>
        </w:trPr>
        <w:tc>
          <w:tcPr>
            <w:tcW w:w="1131" w:type="pct"/>
            <w:shd w:val="clear" w:color="auto" w:fill="FFC000"/>
          </w:tcPr>
          <w:p w:rsidR="001B796A" w:rsidRPr="001B796A" w:rsidRDefault="001B796A" w:rsidP="001B796A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 xml:space="preserve">cel szczegółowy 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A" w:rsidRPr="001B796A" w:rsidRDefault="001B796A" w:rsidP="001B796A">
            <w:pPr>
              <w:spacing w:before="6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(h) Wspieranie aktywnego włączenia społecznego w celu promowania równości szans, niedyskryminacji i aktywnego uczestnictwa, oraz zwiększanie zdolności do zatrudnienia, w szczególności grup w niekorzystnej sytuacji.</w:t>
            </w:r>
          </w:p>
        </w:tc>
      </w:tr>
      <w:tr w:rsidR="001B796A" w:rsidRPr="001B796A" w:rsidTr="00335BD8">
        <w:trPr>
          <w:trHeight w:val="70"/>
          <w:jc w:val="center"/>
        </w:trPr>
        <w:tc>
          <w:tcPr>
            <w:tcW w:w="1131" w:type="pct"/>
            <w:shd w:val="clear" w:color="auto" w:fill="FFC000"/>
          </w:tcPr>
          <w:p w:rsidR="001B796A" w:rsidRPr="001B796A" w:rsidRDefault="001B796A" w:rsidP="001B796A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>typ projektu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96A" w:rsidRPr="001B796A" w:rsidRDefault="001B796A" w:rsidP="001B796A">
            <w:pPr>
              <w:spacing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>A. Aktywizacja społeczna i zawodowa osób zagrożonych wykluczeniem społecznym oraz osób biernych zawodowo.</w:t>
            </w:r>
          </w:p>
        </w:tc>
      </w:tr>
    </w:tbl>
    <w:p w:rsidR="001B796A" w:rsidRDefault="001B796A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101"/>
        <w:gridCol w:w="2126"/>
        <w:gridCol w:w="1559"/>
        <w:gridCol w:w="1100"/>
      </w:tblGrid>
      <w:tr w:rsidR="001B796A" w:rsidRPr="00280A18" w:rsidTr="008E65E0">
        <w:trPr>
          <w:tblHeader/>
        </w:trPr>
        <w:tc>
          <w:tcPr>
            <w:tcW w:w="3256" w:type="dxa"/>
            <w:shd w:val="clear" w:color="auto" w:fill="FFC000"/>
            <w:vAlign w:val="center"/>
          </w:tcPr>
          <w:p w:rsidR="001B796A" w:rsidRPr="00280A18" w:rsidRDefault="001B796A" w:rsidP="00FE5E03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nazwa kryterium</w:t>
            </w:r>
          </w:p>
        </w:tc>
        <w:tc>
          <w:tcPr>
            <w:tcW w:w="6101" w:type="dxa"/>
            <w:shd w:val="clear" w:color="auto" w:fill="FFC000"/>
            <w:vAlign w:val="center"/>
          </w:tcPr>
          <w:p w:rsidR="001B796A" w:rsidRPr="00280A18" w:rsidRDefault="001B796A" w:rsidP="00FE5E03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definicja kryterium</w:t>
            </w:r>
          </w:p>
        </w:tc>
        <w:tc>
          <w:tcPr>
            <w:tcW w:w="2126" w:type="dxa"/>
            <w:shd w:val="clear" w:color="auto" w:fill="FFC000"/>
          </w:tcPr>
          <w:p w:rsidR="001B796A" w:rsidRPr="00280A18" w:rsidRDefault="001B796A" w:rsidP="00FE5E03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ocena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1B796A" w:rsidRPr="00280A18" w:rsidRDefault="001B796A" w:rsidP="00FE5E03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oceniający</w:t>
            </w:r>
          </w:p>
        </w:tc>
        <w:tc>
          <w:tcPr>
            <w:tcW w:w="1100" w:type="dxa"/>
            <w:shd w:val="clear" w:color="auto" w:fill="FFC000"/>
            <w:vAlign w:val="center"/>
          </w:tcPr>
          <w:p w:rsidR="001B796A" w:rsidRPr="00280A18" w:rsidRDefault="001B796A" w:rsidP="00FE5E03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waga</w:t>
            </w:r>
          </w:p>
        </w:tc>
      </w:tr>
      <w:tr w:rsidR="001B796A" w:rsidRPr="00280A18" w:rsidTr="008E65E0">
        <w:tc>
          <w:tcPr>
            <w:tcW w:w="14142" w:type="dxa"/>
            <w:gridSpan w:val="5"/>
            <w:shd w:val="clear" w:color="auto" w:fill="auto"/>
          </w:tcPr>
          <w:p w:rsidR="001B796A" w:rsidRPr="00280A18" w:rsidRDefault="001B796A" w:rsidP="00FE5E03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B796A" w:rsidRPr="00280A18" w:rsidTr="008E65E0">
        <w:tc>
          <w:tcPr>
            <w:tcW w:w="3256" w:type="dxa"/>
            <w:shd w:val="clear" w:color="auto" w:fill="auto"/>
          </w:tcPr>
          <w:p w:rsidR="001B796A" w:rsidRPr="00280A18" w:rsidRDefault="001B796A" w:rsidP="00FE5E03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t>Adekwatność doboru grupy docelowej</w:t>
            </w:r>
          </w:p>
          <w:p w:rsidR="004378DF" w:rsidRPr="00280A18" w:rsidRDefault="00280A18" w:rsidP="00FE5E03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</w:t>
            </w:r>
            <w:r w:rsidR="004378DF"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ryterium obligatoryjne</w:t>
            </w: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)</w:t>
            </w:r>
          </w:p>
          <w:p w:rsidR="001F3CF2" w:rsidRPr="00280A18" w:rsidRDefault="001F3CF2" w:rsidP="00FE5E03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:rsidR="001B796A" w:rsidRPr="00280A18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W ramach kryterium ocenie podlega:</w:t>
            </w:r>
          </w:p>
          <w:p w:rsidR="001B796A" w:rsidRPr="00280A18" w:rsidRDefault="001B796A" w:rsidP="00FE5E03">
            <w:pPr>
              <w:numPr>
                <w:ilvl w:val="0"/>
                <w:numId w:val="19"/>
              </w:numPr>
              <w:spacing w:before="60" w:after="60" w:line="276" w:lineRule="auto"/>
              <w:ind w:left="325"/>
              <w:rPr>
                <w:rFonts w:ascii="Arial" w:hAnsi="Arial" w:cs="Aria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adekwatność doboru grupy docelowej (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0-4 pkt</w:t>
            </w:r>
            <w:r w:rsidRPr="00280A18">
              <w:rPr>
                <w:rFonts w:ascii="Arial" w:eastAsia="Times New Roman" w:hAnsi="Arial" w:cs="Arial"/>
                <w:lang w:eastAsia="pl-PL"/>
              </w:rPr>
              <w:t>), w tym</w:t>
            </w:r>
            <w:r w:rsidRPr="00280A18">
              <w:rPr>
                <w:rFonts w:ascii="Arial" w:hAnsi="Arial" w:cs="Arial"/>
              </w:rPr>
              <w:t>:</w:t>
            </w:r>
          </w:p>
          <w:p w:rsidR="001B796A" w:rsidRPr="00280A18" w:rsidRDefault="001B796A" w:rsidP="00FE5E03">
            <w:pPr>
              <w:numPr>
                <w:ilvl w:val="0"/>
                <w:numId w:val="2"/>
              </w:numPr>
              <w:spacing w:before="60" w:after="60" w:line="276" w:lineRule="auto"/>
              <w:ind w:left="605" w:hanging="283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adekwatność doboru grupy docelowej w kontekście celu projektu,</w:t>
            </w:r>
          </w:p>
          <w:p w:rsidR="001B796A" w:rsidRDefault="001B796A" w:rsidP="00FE5E03">
            <w:pPr>
              <w:numPr>
                <w:ilvl w:val="0"/>
                <w:numId w:val="2"/>
              </w:numPr>
              <w:spacing w:before="60" w:after="60" w:line="276" w:lineRule="auto"/>
              <w:ind w:left="605" w:hanging="283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poprawność, kompletność i spójność opisu sytuacji problemowej grupy docelowej projektu (oparta o wiarygodne dane), w tym jej potrzeb, oczekiwań i barier oraz charakterystyki</w:t>
            </w:r>
            <w:r w:rsidR="00A41484">
              <w:rPr>
                <w:rFonts w:ascii="Arial" w:eastAsia="Times New Roman" w:hAnsi="Arial" w:cs="Arial"/>
                <w:lang w:eastAsia="pl-PL"/>
              </w:rPr>
              <w:t xml:space="preserve"> istotnych cech grupy docelowej.</w:t>
            </w:r>
          </w:p>
          <w:p w:rsidR="00A41484" w:rsidRPr="00833D63" w:rsidRDefault="00A41484" w:rsidP="00FE5E03">
            <w:p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29"/>
              </w:numPr>
              <w:spacing w:after="60" w:line="276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lastRenderedPageBreak/>
              <w:t>projekt przewiduje adekwatność doboru grupy docelowej w kontekście celu projektu – 2 pkt,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29"/>
              </w:numPr>
              <w:spacing w:after="60" w:line="276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poprawność, kompletność i spójność opisu sytuacji problemowej grupy docelowej projektu (oparta o wiarygodne dane), w tym jej potrzeb, oczekiwań i barier oraz charakterystyki istotnych cech grupy docelowej – 2 pkt,</w:t>
            </w:r>
          </w:p>
          <w:p w:rsidR="00A41484" w:rsidRPr="00A41484" w:rsidRDefault="00A41484" w:rsidP="00FE5E03">
            <w:pPr>
              <w:pStyle w:val="Akapitzlist"/>
              <w:numPr>
                <w:ilvl w:val="0"/>
                <w:numId w:val="29"/>
              </w:numPr>
              <w:spacing w:after="60" w:line="276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:rsidR="001B796A" w:rsidRPr="00280A18" w:rsidRDefault="001B796A" w:rsidP="00FE5E03">
            <w:pPr>
              <w:numPr>
                <w:ilvl w:val="0"/>
                <w:numId w:val="19"/>
              </w:numPr>
              <w:spacing w:before="60" w:after="60" w:line="276" w:lineRule="auto"/>
              <w:ind w:left="322" w:hanging="322"/>
              <w:rPr>
                <w:rFonts w:ascii="Arial" w:hAnsi="Arial" w:cs="Aria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opis sposobu rekrutacji (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0-6 pkt</w:t>
            </w:r>
            <w:r w:rsidRPr="00280A18">
              <w:rPr>
                <w:rFonts w:ascii="Arial" w:eastAsia="Times New Roman" w:hAnsi="Arial" w:cs="Arial"/>
                <w:lang w:eastAsia="pl-PL"/>
              </w:rPr>
              <w:t>), w tym</w:t>
            </w:r>
            <w:r w:rsidRPr="00280A18">
              <w:rPr>
                <w:rFonts w:ascii="Arial" w:hAnsi="Arial" w:cs="Arial"/>
              </w:rPr>
              <w:t>:</w:t>
            </w:r>
          </w:p>
          <w:p w:rsidR="001B796A" w:rsidRPr="00280A18" w:rsidRDefault="001B796A" w:rsidP="00FE5E03">
            <w:pPr>
              <w:numPr>
                <w:ilvl w:val="0"/>
                <w:numId w:val="2"/>
              </w:numPr>
              <w:spacing w:before="60" w:after="60" w:line="276" w:lineRule="auto"/>
              <w:ind w:left="569"/>
              <w:rPr>
                <w:rFonts w:ascii="Arial" w:eastAsia="Times New Roman" w:hAnsi="Arial" w:cs="Arial"/>
                <w:strike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poprawność opisu sposobu rekrutacji podmiotów oraz uczestników/uczestniczek projektu,</w:t>
            </w:r>
          </w:p>
          <w:p w:rsidR="001B796A" w:rsidRPr="00280A18" w:rsidRDefault="001B796A" w:rsidP="00FE5E03">
            <w:pPr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adekwatność przedstawionego planu rekrutacji do podmiotów oraz uczestników/uczestniczek i charakteru projektu (w tym planowane działania informacyjno-promocyjne), zawierającego procedury rekrutacyjne (w tym katalog przejrzystych kryteriów rekrutacji, techniki i metody rekrutacji), </w:t>
            </w:r>
          </w:p>
          <w:p w:rsidR="001B796A" w:rsidRPr="00280A18" w:rsidRDefault="001B796A" w:rsidP="00FE5E03">
            <w:pPr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adekwatność założeń rekrutacji do skali zainteresowania planowanym wsparciem projektowym, wykazanym w oparciu o wiarygodne źródła danych. </w:t>
            </w:r>
          </w:p>
          <w:p w:rsidR="00A41484" w:rsidRPr="00833D63" w:rsidRDefault="00A41484" w:rsidP="00FE5E03">
            <w:p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 opisu sposobu rekrutacji podmiotów oraz uczestników/uczestniczek projektu – 2 pkt,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lastRenderedPageBreak/>
              <w:t>projekt przewiduje adekwatność przedstawionego planu rekrutacji do podmiotów oraz uczestników/uczestniczek i charakteru projektu, zawierającego procedury rekrutacyjne – 2 pkt,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założeń rekrutacji do skali zainteresowania planowanym wsparciem projektowym, wykazanym w oparciu o wiarygodne źródła danych – 2 pkt,</w:t>
            </w:r>
          </w:p>
          <w:p w:rsidR="00A41484" w:rsidRPr="00A41484" w:rsidRDefault="00A41484" w:rsidP="00FE5E03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:rsidR="001B796A" w:rsidRPr="00280A18" w:rsidRDefault="001B796A" w:rsidP="00FE5E03">
            <w:pPr>
              <w:spacing w:before="60" w:after="60" w:line="276" w:lineRule="auto"/>
              <w:ind w:left="210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Punkty podlegają sumowaniu.</w:t>
            </w:r>
          </w:p>
          <w:p w:rsidR="00A41484" w:rsidRDefault="001B796A" w:rsidP="00FE5E03">
            <w:pPr>
              <w:spacing w:before="60" w:after="60" w:line="276" w:lineRule="auto"/>
              <w:ind w:left="210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:rsidR="001B796A" w:rsidRPr="00280A18" w:rsidRDefault="001B796A" w:rsidP="00FE5E03">
            <w:pPr>
              <w:spacing w:before="60" w:after="60" w:line="276" w:lineRule="auto"/>
              <w:ind w:left="210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Nieuzyskanie minimalnej liczby punktów oznacza niespełnienie kryterium</w:t>
            </w:r>
            <w:r w:rsidR="008C4455">
              <w:rPr>
                <w:rFonts w:ascii="Arial" w:hAnsi="Arial" w:cs="Arial"/>
                <w:b/>
                <w:lang w:eastAsia="pl-PL"/>
              </w:rPr>
              <w:t xml:space="preserve">, </w:t>
            </w:r>
            <w:r w:rsidR="005874B4">
              <w:rPr>
                <w:rFonts w:ascii="Arial" w:hAnsi="Arial" w:cs="Arial"/>
                <w:b/>
                <w:bCs/>
                <w:lang w:eastAsia="pl-PL"/>
              </w:rPr>
              <w:t>co jest tożsame z odmową przyznania pomocy</w:t>
            </w:r>
            <w:r w:rsidRPr="00280A18">
              <w:rPr>
                <w:rFonts w:ascii="Arial" w:hAnsi="Arial" w:cs="Arial"/>
                <w:b/>
                <w:lang w:eastAsia="pl-PL"/>
              </w:rPr>
              <w:t>.</w:t>
            </w:r>
          </w:p>
        </w:tc>
        <w:tc>
          <w:tcPr>
            <w:tcW w:w="2126" w:type="dxa"/>
          </w:tcPr>
          <w:p w:rsidR="008E65E0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Kryterium obligatoryjne – spełnienie kryterium jest konieczn</w:t>
            </w:r>
            <w:r w:rsidR="008E65E0">
              <w:rPr>
                <w:rFonts w:ascii="Arial" w:eastAsia="Times New Roman" w:hAnsi="Arial" w:cs="Arial"/>
              </w:rPr>
              <w:t>e do przyznania dofinansowania.</w:t>
            </w:r>
          </w:p>
          <w:p w:rsidR="001B796A" w:rsidRPr="00280A18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  <w:b/>
              </w:rPr>
              <w:t>Kryterium wyrażone punktowo (0 pkt-10 pkt)</w:t>
            </w:r>
            <w:r w:rsidR="008E65E0">
              <w:rPr>
                <w:rFonts w:ascii="Arial" w:eastAsia="Times New Roman" w:hAnsi="Arial" w:cs="Arial"/>
                <w:b/>
              </w:rPr>
              <w:t>.</w:t>
            </w:r>
          </w:p>
          <w:p w:rsidR="001B796A" w:rsidRPr="004A0441" w:rsidRDefault="004A0441" w:rsidP="00FE5E03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lastRenderedPageBreak/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:rsidR="001B796A" w:rsidRPr="00280A18" w:rsidRDefault="008E65E0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Rada </w:t>
            </w:r>
            <w:r w:rsidR="0083040C" w:rsidRPr="00280A18">
              <w:rPr>
                <w:rFonts w:ascii="Arial" w:eastAsia="Times New Roman" w:hAnsi="Arial" w:cs="Arial"/>
              </w:rPr>
              <w:t>LGD / pracownik IZ</w:t>
            </w:r>
          </w:p>
        </w:tc>
        <w:tc>
          <w:tcPr>
            <w:tcW w:w="1100" w:type="dxa"/>
            <w:shd w:val="clear" w:color="auto" w:fill="auto"/>
          </w:tcPr>
          <w:p w:rsidR="001B796A" w:rsidRPr="00280A18" w:rsidRDefault="00146FE8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B796A" w:rsidRPr="00280A18" w:rsidTr="008E65E0">
        <w:tc>
          <w:tcPr>
            <w:tcW w:w="3256" w:type="dxa"/>
            <w:shd w:val="clear" w:color="auto" w:fill="auto"/>
          </w:tcPr>
          <w:p w:rsidR="001B796A" w:rsidRPr="00280A18" w:rsidRDefault="001B796A" w:rsidP="00FE5E03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lastRenderedPageBreak/>
              <w:t>Adekwatność doboru zadań</w:t>
            </w:r>
          </w:p>
          <w:p w:rsidR="00280A18" w:rsidRPr="00280A18" w:rsidRDefault="00280A18" w:rsidP="00FE5E03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(kryterium obligatoryjne)</w:t>
            </w:r>
          </w:p>
          <w:p w:rsidR="004378DF" w:rsidRPr="00280A18" w:rsidRDefault="004378DF" w:rsidP="00FE5E03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:rsidR="001B796A" w:rsidRPr="00280A18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W ramach kryterium ocenie podlega:</w:t>
            </w:r>
          </w:p>
          <w:p w:rsidR="001B796A" w:rsidRPr="00280A18" w:rsidRDefault="001B796A" w:rsidP="00FE5E03">
            <w:pPr>
              <w:numPr>
                <w:ilvl w:val="0"/>
                <w:numId w:val="3"/>
              </w:numPr>
              <w:spacing w:before="60" w:after="60" w:line="276" w:lineRule="auto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adekwatność doboru zadań w kontekście osiągnięcia celu projektu, zdiagnozowanych problemów i potrzeb grupy docelowej  </w:t>
            </w:r>
          </w:p>
          <w:p w:rsidR="001B796A" w:rsidRPr="00280A18" w:rsidRDefault="001B796A" w:rsidP="00FE5E03">
            <w:pPr>
              <w:numPr>
                <w:ilvl w:val="0"/>
                <w:numId w:val="3"/>
              </w:numPr>
              <w:spacing w:before="60" w:after="60" w:line="276" w:lineRule="auto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poprawność opisu zakresu merytorycznego zadań (z uwzględnieniem rodzaju i charakteru wsparcia, liczby podmiotów, uczestników/uczestniczek zadań) wraz ze wskazaniem podmiotu realizującego działania w ramach zadania </w:t>
            </w:r>
          </w:p>
          <w:p w:rsidR="001B796A" w:rsidRPr="00280A18" w:rsidRDefault="001B796A" w:rsidP="00FE5E03">
            <w:pPr>
              <w:numPr>
                <w:ilvl w:val="0"/>
                <w:numId w:val="3"/>
              </w:numPr>
              <w:spacing w:before="60" w:after="60" w:line="276" w:lineRule="auto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lastRenderedPageBreak/>
              <w:t>spójność i logika zadań w kontekście celu projektu, zdiagnozowanych problemów i potrzeb grupy docelowej,</w:t>
            </w:r>
          </w:p>
          <w:p w:rsidR="001B796A" w:rsidRPr="00280A18" w:rsidRDefault="001B796A" w:rsidP="00FE5E03">
            <w:pPr>
              <w:numPr>
                <w:ilvl w:val="0"/>
                <w:numId w:val="3"/>
              </w:numPr>
              <w:spacing w:before="60" w:after="60" w:line="276" w:lineRule="auto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racjonalność harmonogramu realizacji projektu, w tym wskazanie terminów rozpoczęcia i zakończenia działań, kolejność realizowanych działań.</w:t>
            </w:r>
          </w:p>
          <w:p w:rsidR="00A41484" w:rsidRDefault="00A41484" w:rsidP="00FE5E03">
            <w:p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</w:t>
            </w:r>
            <w:r>
              <w:rPr>
                <w:rFonts w:ascii="Arial" w:eastAsia="Times New Roman" w:hAnsi="Arial" w:cs="Arial"/>
                <w:lang w:eastAsia="pl-PL"/>
              </w:rPr>
              <w:t>rium przyznaje się następująco: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doboru zadań w kontekście osiągnięcia celu projektu, zdiagnozowanych problemów i potrzeb grupy docelowej – 2 pkt,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 opisu zakresu merytorycznego zadań wraz ze wskazaniem podmiotu realizującego działania w ramach zadania – 2 pkt,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spójność i logikę zadań w kontekście celu projektu, zdiagnozowanych problemów i potrzeb grupy docelowej – 2 pkt,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racjonalność harmonogramu realizacji projektu, w tym wskazanie terminów rozpoczęcia i zakończenia działań, kolejność realizowanych działań – 2 pkt,</w:t>
            </w:r>
          </w:p>
          <w:p w:rsidR="00A41484" w:rsidRPr="00833D63" w:rsidRDefault="00A41484" w:rsidP="00FE5E03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:rsidR="00A41484" w:rsidRPr="00A41484" w:rsidRDefault="00A41484" w:rsidP="00FE5E03">
            <w:pPr>
              <w:spacing w:after="6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33D63">
              <w:rPr>
                <w:rFonts w:ascii="Arial" w:eastAsia="Times New Roman" w:hAnsi="Arial" w:cs="Arial"/>
                <w:b/>
                <w:lang w:eastAsia="pl-PL"/>
              </w:rPr>
              <w:t>Punkty w ramach kryterium podlegają sumowaniu.</w:t>
            </w:r>
          </w:p>
          <w:p w:rsidR="00A41484" w:rsidRDefault="001B796A" w:rsidP="00FE5E03">
            <w:pPr>
              <w:spacing w:before="60" w:after="6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:rsidR="001B796A" w:rsidRPr="00280A18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lastRenderedPageBreak/>
              <w:t>Nieuzyskanie minimalnej liczby punktów oznacza niespełnienie kryterium</w:t>
            </w:r>
            <w:r w:rsidR="008C4455">
              <w:rPr>
                <w:rFonts w:ascii="Arial" w:hAnsi="Arial" w:cs="Arial"/>
                <w:b/>
                <w:lang w:eastAsia="pl-PL"/>
              </w:rPr>
              <w:t>, co jest tożsame z odmową przyznania pomocy</w:t>
            </w:r>
            <w:r w:rsidRPr="00280A18">
              <w:rPr>
                <w:rFonts w:ascii="Arial" w:hAnsi="Arial" w:cs="Arial"/>
                <w:b/>
                <w:lang w:eastAsia="pl-PL"/>
              </w:rPr>
              <w:t>.</w:t>
            </w:r>
          </w:p>
        </w:tc>
        <w:tc>
          <w:tcPr>
            <w:tcW w:w="2126" w:type="dxa"/>
          </w:tcPr>
          <w:p w:rsidR="008E65E0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Kryterium obligatoryjne – spełnienie kryterium jest konieczn</w:t>
            </w:r>
            <w:r w:rsidR="008E65E0">
              <w:rPr>
                <w:rFonts w:ascii="Arial" w:eastAsia="Times New Roman" w:hAnsi="Arial" w:cs="Arial"/>
              </w:rPr>
              <w:t>e do przyznania dofinansowania.</w:t>
            </w:r>
          </w:p>
          <w:p w:rsidR="001B796A" w:rsidRPr="00280A18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  <w:b/>
              </w:rPr>
              <w:t>Kr</w:t>
            </w:r>
            <w:r w:rsidR="00A41484">
              <w:rPr>
                <w:rFonts w:ascii="Arial" w:eastAsia="Times New Roman" w:hAnsi="Arial" w:cs="Arial"/>
                <w:b/>
              </w:rPr>
              <w:t>yterium wyrażone punktowo (0</w:t>
            </w:r>
            <w:r w:rsidRPr="00280A18">
              <w:rPr>
                <w:rFonts w:ascii="Arial" w:eastAsia="Times New Roman" w:hAnsi="Arial" w:cs="Arial"/>
                <w:b/>
              </w:rPr>
              <w:t>-</w:t>
            </w:r>
            <w:r w:rsidR="00A41484">
              <w:rPr>
                <w:rFonts w:ascii="Arial" w:eastAsia="Times New Roman" w:hAnsi="Arial" w:cs="Arial"/>
                <w:b/>
              </w:rPr>
              <w:t>8</w:t>
            </w:r>
            <w:r w:rsidRPr="00280A18">
              <w:rPr>
                <w:rFonts w:ascii="Arial" w:eastAsia="Times New Roman" w:hAnsi="Arial" w:cs="Arial"/>
                <w:b/>
              </w:rPr>
              <w:t xml:space="preserve"> pkt)</w:t>
            </w:r>
            <w:r w:rsidRPr="00280A18">
              <w:rPr>
                <w:rFonts w:ascii="Arial" w:eastAsia="Times New Roman" w:hAnsi="Arial" w:cs="Arial"/>
              </w:rPr>
              <w:t>.</w:t>
            </w:r>
          </w:p>
          <w:p w:rsidR="001B796A" w:rsidRPr="00280A18" w:rsidRDefault="004A0441" w:rsidP="00FE5E03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lastRenderedPageBreak/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:rsidR="001B796A" w:rsidRPr="00280A18" w:rsidRDefault="0083040C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:rsidR="001B796A" w:rsidRPr="00280A18" w:rsidRDefault="00146FE8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B796A" w:rsidRPr="00280A18" w:rsidTr="008E65E0">
        <w:tc>
          <w:tcPr>
            <w:tcW w:w="3256" w:type="dxa"/>
            <w:shd w:val="clear" w:color="auto" w:fill="auto"/>
          </w:tcPr>
          <w:p w:rsidR="001B796A" w:rsidRPr="00280A18" w:rsidRDefault="001B796A" w:rsidP="00FE5E03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lastRenderedPageBreak/>
              <w:t>Zdolność do efektywnej realizacji projektu</w:t>
            </w:r>
          </w:p>
          <w:p w:rsidR="00280A18" w:rsidRPr="00280A18" w:rsidRDefault="00280A18" w:rsidP="00FE5E03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(kryterium obligatoryjne)</w:t>
            </w:r>
          </w:p>
          <w:p w:rsidR="004378DF" w:rsidRPr="00280A18" w:rsidRDefault="004378DF" w:rsidP="00FE5E03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:rsidR="001B796A" w:rsidRPr="00280A18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W ramach kryterium ocenie podlega:</w:t>
            </w:r>
          </w:p>
          <w:p w:rsidR="001B796A" w:rsidRPr="00280A18" w:rsidRDefault="001B796A" w:rsidP="00FE5E03">
            <w:pPr>
              <w:numPr>
                <w:ilvl w:val="0"/>
                <w:numId w:val="20"/>
              </w:numPr>
              <w:spacing w:after="40" w:line="276" w:lineRule="auto"/>
              <w:ind w:left="325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po</w:t>
            </w:r>
            <w:r w:rsidR="00EB13D5">
              <w:rPr>
                <w:rFonts w:ascii="Arial" w:hAnsi="Arial" w:cs="Arial"/>
                <w:b/>
                <w:lang w:eastAsia="pl-PL"/>
              </w:rPr>
              <w:t>tencjał wnioskodawcy/partnerów:</w:t>
            </w:r>
            <w:r w:rsidRPr="00280A18">
              <w:rPr>
                <w:rFonts w:ascii="Arial" w:hAnsi="Arial" w:cs="Arial"/>
                <w:b/>
                <w:lang w:eastAsia="pl-PL"/>
              </w:rPr>
              <w:t xml:space="preserve"> 0-</w:t>
            </w:r>
            <w:r w:rsidR="00A41484">
              <w:rPr>
                <w:rFonts w:ascii="Arial" w:hAnsi="Arial" w:cs="Arial"/>
                <w:b/>
                <w:lang w:eastAsia="pl-PL"/>
              </w:rPr>
              <w:t>4</w:t>
            </w:r>
            <w:r w:rsidRPr="00280A18">
              <w:rPr>
                <w:rFonts w:ascii="Arial" w:hAnsi="Arial" w:cs="Arial"/>
                <w:b/>
                <w:lang w:eastAsia="pl-PL"/>
              </w:rPr>
              <w:t xml:space="preserve"> pkt</w:t>
            </w:r>
          </w:p>
          <w:p w:rsidR="001B796A" w:rsidRPr="00280A18" w:rsidRDefault="001B796A" w:rsidP="00FE5E03">
            <w:pPr>
              <w:spacing w:after="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>w ramach subkryterium ocenie podlega:</w:t>
            </w:r>
          </w:p>
          <w:p w:rsidR="001B796A" w:rsidRPr="00280A18" w:rsidRDefault="001B796A" w:rsidP="00FE5E03">
            <w:pPr>
              <w:numPr>
                <w:ilvl w:val="0"/>
                <w:numId w:val="8"/>
              </w:numPr>
              <w:spacing w:after="40" w:line="276" w:lineRule="auto"/>
              <w:ind w:left="569" w:hanging="283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 xml:space="preserve">potencjał kadrowy wnioskodawcy / partnerów oraz opis sposobu jego wykorzystania w ramach projektu (kluczowe osoby, które zostaną zaangażowane do realizacji projektu oraz ich planowana funkcja w projekcie), </w:t>
            </w:r>
          </w:p>
          <w:p w:rsidR="001B796A" w:rsidRDefault="001B796A" w:rsidP="00FE5E03">
            <w:pPr>
              <w:numPr>
                <w:ilvl w:val="0"/>
                <w:numId w:val="8"/>
              </w:numPr>
              <w:spacing w:after="40" w:line="276" w:lineRule="auto"/>
              <w:ind w:left="568" w:hanging="284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>potencjał finansowy i techniczny wnioskodawcy / partnerów (zaplecze, pomieszczenia, sprzęt itp.) oraz opis sposobu jego wykorzystania w ramach projektu</w:t>
            </w:r>
          </w:p>
          <w:p w:rsidR="00A41484" w:rsidRPr="00833D63" w:rsidRDefault="00A41484" w:rsidP="00FE5E03">
            <w:pPr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833D63">
              <w:rPr>
                <w:rFonts w:ascii="Arial" w:hAnsi="Arial" w:cs="Arial"/>
                <w:lang w:eastAsia="pl-PL"/>
              </w:rPr>
              <w:t>Punkty w ramach tego subkryterium będą przyznawane w następujący sposób: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32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posiada potencjał kadrowy – 2 pkt,</w:t>
            </w:r>
          </w:p>
          <w:p w:rsidR="00A41484" w:rsidRDefault="00A41484" w:rsidP="00FE5E03">
            <w:pPr>
              <w:pStyle w:val="Akapitzlist"/>
              <w:numPr>
                <w:ilvl w:val="0"/>
                <w:numId w:val="32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posiada potencjał finansowy i techniczny – 2 pkt,</w:t>
            </w:r>
          </w:p>
          <w:p w:rsidR="00A41484" w:rsidRPr="00833D63" w:rsidRDefault="00A41484" w:rsidP="00FE5E03">
            <w:pPr>
              <w:pStyle w:val="Akapitzlist"/>
              <w:numPr>
                <w:ilvl w:val="0"/>
                <w:numId w:val="32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nie posiada potencjału w żadnym ze wskazanych obszarów – 0 pkt.</w:t>
            </w:r>
          </w:p>
          <w:p w:rsidR="00A41484" w:rsidRPr="00A41484" w:rsidRDefault="00A41484" w:rsidP="00FE5E03">
            <w:pPr>
              <w:spacing w:after="60" w:line="276" w:lineRule="auto"/>
              <w:rPr>
                <w:rFonts w:ascii="Arial" w:hAnsi="Arial" w:cs="Arial"/>
                <w:b/>
                <w:lang w:eastAsia="pl-PL"/>
              </w:rPr>
            </w:pPr>
            <w:r w:rsidRPr="00833D63">
              <w:rPr>
                <w:rFonts w:ascii="Arial" w:hAnsi="Arial" w:cs="Arial"/>
                <w:b/>
                <w:lang w:eastAsia="pl-PL"/>
              </w:rPr>
              <w:t>Punkty w ramach tego subkryterium podlegają sumowaniu.</w:t>
            </w:r>
          </w:p>
          <w:p w:rsidR="001B796A" w:rsidRPr="00280A18" w:rsidRDefault="001B796A" w:rsidP="00FE5E03">
            <w:pPr>
              <w:numPr>
                <w:ilvl w:val="0"/>
                <w:numId w:val="20"/>
              </w:numPr>
              <w:spacing w:after="40" w:line="276" w:lineRule="auto"/>
              <w:ind w:left="286" w:hanging="286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doświadczenie wnioskodawcy/partnerów: 0-</w:t>
            </w:r>
            <w:r w:rsidR="00A41484">
              <w:rPr>
                <w:rFonts w:ascii="Arial" w:hAnsi="Arial" w:cs="Arial"/>
                <w:b/>
                <w:lang w:eastAsia="pl-PL"/>
              </w:rPr>
              <w:t>6</w:t>
            </w:r>
            <w:r w:rsidRPr="00280A18">
              <w:rPr>
                <w:rFonts w:ascii="Arial" w:hAnsi="Arial" w:cs="Arial"/>
                <w:b/>
                <w:lang w:eastAsia="pl-PL"/>
              </w:rPr>
              <w:t xml:space="preserve"> pkt</w:t>
            </w:r>
          </w:p>
          <w:p w:rsidR="001B796A" w:rsidRPr="00280A18" w:rsidRDefault="001B796A" w:rsidP="00FE5E03">
            <w:pPr>
              <w:spacing w:after="4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</w:rPr>
              <w:lastRenderedPageBreak/>
              <w:t xml:space="preserve">W ramach subkryterium ocenie podlega </w:t>
            </w:r>
            <w:r w:rsidRPr="00280A18">
              <w:rPr>
                <w:rFonts w:ascii="Arial" w:hAnsi="Arial" w:cs="Arial"/>
                <w:lang w:eastAsia="pl-PL"/>
              </w:rPr>
              <w:t>doświadczenie wnioskodawcy / partnerów w obszarze (w okresie 5 lat poprzedzających złożenie wniosku o dofinansowanie):</w:t>
            </w:r>
          </w:p>
          <w:p w:rsidR="001B796A" w:rsidRPr="00280A18" w:rsidRDefault="001B796A" w:rsidP="00FE5E03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>realizacji projektów w obszarze tematycznym odpowiadającym danemu projektowi,</w:t>
            </w:r>
          </w:p>
          <w:p w:rsidR="001B796A" w:rsidRPr="00280A18" w:rsidRDefault="001B796A" w:rsidP="00FE5E03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>realizacji działań na rzecz grupy docelowej, do której skierowany jest dany projekt,</w:t>
            </w:r>
          </w:p>
          <w:p w:rsidR="001B796A" w:rsidRPr="00280A18" w:rsidRDefault="001B796A" w:rsidP="00FE5E03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 xml:space="preserve">realizacji działań </w:t>
            </w:r>
            <w:r w:rsidRPr="00280A18">
              <w:rPr>
                <w:rFonts w:ascii="Arial" w:hAnsi="Arial" w:cs="Arial"/>
              </w:rPr>
              <w:t xml:space="preserve">zbieżnych z zakresem wsparcia EFS+ </w:t>
            </w:r>
            <w:r w:rsidRPr="00280A18">
              <w:rPr>
                <w:rFonts w:ascii="Arial" w:hAnsi="Arial" w:cs="Arial"/>
                <w:lang w:eastAsia="pl-PL"/>
              </w:rPr>
              <w:t>na terytorium, na którym będzie realizowany dany projekt.</w:t>
            </w:r>
          </w:p>
          <w:p w:rsidR="001B796A" w:rsidRPr="00280A18" w:rsidRDefault="001B796A" w:rsidP="00FE5E03">
            <w:p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>Punkty w ramach tego subkryterium będą przyznawane w następujący sposób:</w:t>
            </w:r>
          </w:p>
          <w:p w:rsidR="001B796A" w:rsidRPr="00280A18" w:rsidRDefault="001B796A" w:rsidP="00FE5E03">
            <w:pPr>
              <w:numPr>
                <w:ilvl w:val="0"/>
                <w:numId w:val="9"/>
              </w:num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 xml:space="preserve">wnioskodawca/partner nie posiada doświadczenia w żadnym ze wskazanych obszarów – </w:t>
            </w:r>
            <w:r w:rsidRPr="00280A18">
              <w:rPr>
                <w:rFonts w:ascii="Arial" w:hAnsi="Arial" w:cs="Arial"/>
                <w:b/>
                <w:bCs/>
              </w:rPr>
              <w:t>0 pkt</w:t>
            </w:r>
            <w:r w:rsidRPr="00280A18">
              <w:rPr>
                <w:rFonts w:ascii="Arial" w:hAnsi="Arial" w:cs="Arial"/>
              </w:rPr>
              <w:t>.</w:t>
            </w:r>
          </w:p>
          <w:p w:rsidR="001B796A" w:rsidRPr="00280A18" w:rsidRDefault="001B796A" w:rsidP="00FE5E03">
            <w:pPr>
              <w:numPr>
                <w:ilvl w:val="0"/>
                <w:numId w:val="9"/>
              </w:num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 xml:space="preserve">wnioskodawca/partner posiada doświadczenie w jednym z trzech wskazanych obszarów – </w:t>
            </w:r>
            <w:r w:rsidR="00A41484">
              <w:rPr>
                <w:rFonts w:ascii="Arial" w:hAnsi="Arial" w:cs="Arial"/>
                <w:b/>
              </w:rPr>
              <w:t>2</w:t>
            </w:r>
            <w:r w:rsidRPr="00280A18">
              <w:rPr>
                <w:rFonts w:ascii="Arial" w:hAnsi="Arial" w:cs="Arial"/>
                <w:b/>
              </w:rPr>
              <w:t xml:space="preserve"> pkt</w:t>
            </w:r>
          </w:p>
          <w:p w:rsidR="001B796A" w:rsidRPr="00280A18" w:rsidRDefault="001B796A" w:rsidP="00FE5E03">
            <w:pPr>
              <w:numPr>
                <w:ilvl w:val="0"/>
                <w:numId w:val="9"/>
              </w:num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 xml:space="preserve">wnioskodawca/partner posiada doświadczenie w dwóch z trzech wskazanych obszarów – </w:t>
            </w:r>
            <w:r w:rsidR="00A41484">
              <w:rPr>
                <w:rFonts w:ascii="Arial" w:hAnsi="Arial" w:cs="Arial"/>
                <w:b/>
              </w:rPr>
              <w:t>3</w:t>
            </w:r>
            <w:r w:rsidRPr="00280A18">
              <w:rPr>
                <w:rFonts w:ascii="Arial" w:hAnsi="Arial" w:cs="Arial"/>
                <w:b/>
              </w:rPr>
              <w:t xml:space="preserve"> pkt</w:t>
            </w:r>
          </w:p>
          <w:p w:rsidR="001B796A" w:rsidRPr="00280A18" w:rsidRDefault="001B796A" w:rsidP="00FE5E03">
            <w:pPr>
              <w:numPr>
                <w:ilvl w:val="0"/>
                <w:numId w:val="9"/>
              </w:num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>wnioskodawca/partner posiada doświadczenie w trzech wskazanych obszarach –</w:t>
            </w:r>
            <w:r w:rsidRPr="00280A18">
              <w:rPr>
                <w:rFonts w:ascii="Arial" w:hAnsi="Arial" w:cs="Arial"/>
                <w:b/>
              </w:rPr>
              <w:t xml:space="preserve"> </w:t>
            </w:r>
            <w:r w:rsidR="00A41484">
              <w:rPr>
                <w:rFonts w:ascii="Arial" w:hAnsi="Arial" w:cs="Arial"/>
                <w:b/>
              </w:rPr>
              <w:t>4</w:t>
            </w:r>
            <w:r w:rsidRPr="00280A18">
              <w:rPr>
                <w:rFonts w:ascii="Arial" w:hAnsi="Arial" w:cs="Arial"/>
                <w:b/>
              </w:rPr>
              <w:t xml:space="preserve"> pkt</w:t>
            </w:r>
          </w:p>
          <w:p w:rsidR="001B796A" w:rsidRPr="00280A18" w:rsidRDefault="001B796A" w:rsidP="00FE5E03">
            <w:pPr>
              <w:numPr>
                <w:ilvl w:val="0"/>
                <w:numId w:val="9"/>
              </w:numPr>
              <w:spacing w:after="40" w:line="276" w:lineRule="auto"/>
              <w:contextualSpacing/>
              <w:rPr>
                <w:rFonts w:ascii="Arial" w:hAnsi="Arial" w:cs="Arial"/>
                <w:b/>
                <w:bCs/>
                <w:lang w:val="x-none" w:eastAsia="x-none"/>
              </w:rPr>
            </w:pPr>
            <w:r w:rsidRPr="00280A18">
              <w:rPr>
                <w:rFonts w:ascii="Arial" w:hAnsi="Arial" w:cs="Arial"/>
                <w:lang w:val="x-none" w:eastAsia="x-none"/>
              </w:rPr>
              <w:t xml:space="preserve">wnioskodawca/partner posiada doświadczenie w trzech wskazanych obszarach jednocześnie tj. realizował projekty w </w:t>
            </w:r>
            <w:r w:rsidRPr="00280A18">
              <w:rPr>
                <w:rFonts w:ascii="Arial" w:hAnsi="Arial" w:cs="Arial"/>
                <w:lang w:eastAsia="pl-PL"/>
              </w:rPr>
              <w:t>obszarze tematycznym odpowiadającym danemu projektowi</w:t>
            </w:r>
            <w:r w:rsidRPr="00280A18">
              <w:rPr>
                <w:rFonts w:ascii="Arial" w:hAnsi="Arial" w:cs="Arial"/>
                <w:lang w:val="x-none" w:eastAsia="x-none"/>
              </w:rPr>
              <w:t xml:space="preserve"> na rzecz grupy docelowej, do której kierowany jest projekt na terytorium, na którym będzie realizowany projekt – </w:t>
            </w:r>
            <w:r w:rsidR="00A41484">
              <w:rPr>
                <w:rFonts w:ascii="Arial" w:hAnsi="Arial" w:cs="Arial"/>
                <w:b/>
                <w:bCs/>
                <w:lang w:eastAsia="x-none"/>
              </w:rPr>
              <w:t>6</w:t>
            </w:r>
            <w:r w:rsidRPr="00280A18">
              <w:rPr>
                <w:rFonts w:ascii="Arial" w:hAnsi="Arial" w:cs="Arial"/>
                <w:b/>
                <w:bCs/>
                <w:lang w:val="x-none" w:eastAsia="x-none"/>
              </w:rPr>
              <w:t xml:space="preserve"> pkt</w:t>
            </w:r>
            <w:r w:rsidRPr="00280A18">
              <w:rPr>
                <w:rFonts w:ascii="Arial" w:eastAsia="Times New Roman" w:hAnsi="Arial" w:cs="Arial"/>
                <w:lang w:val="x-none" w:eastAsia="x-none"/>
              </w:rPr>
              <w:tab/>
            </w:r>
          </w:p>
          <w:p w:rsidR="001B796A" w:rsidRPr="00280A18" w:rsidRDefault="001B796A" w:rsidP="00FE5E03">
            <w:pPr>
              <w:spacing w:after="40" w:line="276" w:lineRule="auto"/>
              <w:rPr>
                <w:rFonts w:ascii="Arial" w:hAnsi="Arial" w:cs="Arial"/>
                <w:b/>
              </w:rPr>
            </w:pPr>
            <w:r w:rsidRPr="00280A18">
              <w:rPr>
                <w:rFonts w:ascii="Arial" w:hAnsi="Arial" w:cs="Arial"/>
                <w:b/>
              </w:rPr>
              <w:lastRenderedPageBreak/>
              <w:t>Punkty w ramach 2. subkryterium nie podlegają sumowaniu.</w:t>
            </w:r>
          </w:p>
          <w:p w:rsidR="001B796A" w:rsidRPr="00280A18" w:rsidRDefault="001B796A" w:rsidP="00FE5E03">
            <w:pPr>
              <w:spacing w:after="4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 xml:space="preserve">Punkty w ramach kryterium podlegają sumowaniu. </w:t>
            </w:r>
          </w:p>
          <w:p w:rsidR="00A41484" w:rsidRDefault="001B796A" w:rsidP="00FE5E03">
            <w:pPr>
              <w:spacing w:before="60" w:after="6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:rsidR="001B796A" w:rsidRPr="00280A18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Nieuzyskanie minimalnej liczby punktów oznacza niespełnienie kryterium</w:t>
            </w:r>
            <w:r w:rsidR="008C4455">
              <w:rPr>
                <w:rFonts w:ascii="Arial" w:hAnsi="Arial" w:cs="Arial"/>
                <w:b/>
                <w:lang w:eastAsia="pl-PL"/>
              </w:rPr>
              <w:t>, co jest tożsame z odmową przyznania pomocy</w:t>
            </w:r>
            <w:r w:rsidRPr="00280A18">
              <w:rPr>
                <w:rFonts w:ascii="Arial" w:hAnsi="Arial" w:cs="Arial"/>
                <w:b/>
                <w:lang w:eastAsia="pl-PL"/>
              </w:rPr>
              <w:t>.</w:t>
            </w:r>
          </w:p>
        </w:tc>
        <w:tc>
          <w:tcPr>
            <w:tcW w:w="2126" w:type="dxa"/>
          </w:tcPr>
          <w:p w:rsidR="008E65E0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Kryterium obligatoryjne – spełnienie kryterium jest konieczn</w:t>
            </w:r>
            <w:r w:rsidR="008E65E0">
              <w:rPr>
                <w:rFonts w:ascii="Arial" w:eastAsia="Times New Roman" w:hAnsi="Arial" w:cs="Arial"/>
              </w:rPr>
              <w:t>e do przyznania dofinansowania.</w:t>
            </w:r>
          </w:p>
          <w:p w:rsidR="001B796A" w:rsidRDefault="001B796A" w:rsidP="00FE5E03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t>Kr</w:t>
            </w:r>
            <w:r w:rsidR="00A41484">
              <w:rPr>
                <w:rFonts w:ascii="Arial" w:eastAsia="Times New Roman" w:hAnsi="Arial" w:cs="Arial"/>
                <w:b/>
              </w:rPr>
              <w:t>yterium wyrażone punktowo (0</w:t>
            </w:r>
            <w:r w:rsidRPr="00280A18">
              <w:rPr>
                <w:rFonts w:ascii="Arial" w:eastAsia="Times New Roman" w:hAnsi="Arial" w:cs="Arial"/>
                <w:b/>
              </w:rPr>
              <w:t>-10 pkt)</w:t>
            </w:r>
            <w:r w:rsidR="008E65E0">
              <w:rPr>
                <w:rFonts w:ascii="Arial" w:eastAsia="Times New Roman" w:hAnsi="Arial" w:cs="Arial"/>
                <w:b/>
              </w:rPr>
              <w:t>.</w:t>
            </w:r>
          </w:p>
          <w:p w:rsidR="001B796A" w:rsidRPr="00280A18" w:rsidRDefault="004A0441" w:rsidP="00FE5E03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:rsidR="001B796A" w:rsidRPr="00280A18" w:rsidRDefault="0083040C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:rsidR="001B796A" w:rsidRPr="00280A18" w:rsidRDefault="00146FE8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B796A" w:rsidRPr="00280A18" w:rsidDel="00394156" w:rsidTr="008E65E0">
        <w:tc>
          <w:tcPr>
            <w:tcW w:w="3256" w:type="dxa"/>
            <w:shd w:val="clear" w:color="auto" w:fill="auto"/>
          </w:tcPr>
          <w:p w:rsidR="001B796A" w:rsidRPr="00280A18" w:rsidRDefault="001B796A" w:rsidP="00FE5E03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ind w:left="454" w:hanging="425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lastRenderedPageBreak/>
              <w:t>Projekt skierowany do osób z niepełnosprawnościami</w:t>
            </w:r>
          </w:p>
          <w:p w:rsidR="00280A18" w:rsidRPr="00280A18" w:rsidRDefault="00280A18" w:rsidP="00FE5E03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(kryterium obligatoryjne)</w:t>
            </w:r>
          </w:p>
          <w:p w:rsidR="00BD7A02" w:rsidRPr="00280A18" w:rsidDel="00394156" w:rsidRDefault="00BD7A02" w:rsidP="00FE5E03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:rsidR="001B796A" w:rsidRPr="00280A18" w:rsidRDefault="001B796A" w:rsidP="00FE5E03">
            <w:pPr>
              <w:spacing w:after="6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 xml:space="preserve">W ramach kryterium ocenie podlega, w jakim stopniu wsparciem w ramach projektu obejmowane są osoby z niepełnosprawnościami. </w:t>
            </w:r>
            <w:r w:rsidRPr="00280A18">
              <w:rPr>
                <w:rFonts w:ascii="Arial" w:eastAsia="Times New Roman" w:hAnsi="Arial" w:cs="Arial"/>
                <w:lang w:eastAsia="pl-PL"/>
              </w:rPr>
              <w:t>Punkty w ramach kryterium przyznaje się w następujący sposób:</w:t>
            </w:r>
          </w:p>
          <w:p w:rsidR="001B796A" w:rsidRPr="00280A18" w:rsidRDefault="001B796A" w:rsidP="00FE5E03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eastAsia="Times New Roman" w:hAnsi="Arial" w:cs="Arial"/>
                <w:lang w:val="x-none" w:eastAsia="x-none"/>
              </w:rPr>
            </w:pP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ww. osoby stanowią powyżej 40% uczestników projektu: </w:t>
            </w: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4 pkt</w:t>
            </w:r>
          </w:p>
          <w:p w:rsidR="001B796A" w:rsidRPr="00280A18" w:rsidRDefault="001B796A" w:rsidP="00FE5E03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eastAsia="Times New Roman" w:hAnsi="Arial" w:cs="Arial"/>
                <w:lang w:val="x-none" w:eastAsia="x-none"/>
              </w:rPr>
            </w:pP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ww. osoby stanowią powyżej 30% do 40% uczestników projektu: </w:t>
            </w: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3 pkt</w:t>
            </w:r>
          </w:p>
          <w:p w:rsidR="001B796A" w:rsidRPr="00280A18" w:rsidRDefault="001B796A" w:rsidP="00FE5E03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eastAsia="Times New Roman" w:hAnsi="Arial" w:cs="Arial"/>
                <w:lang w:val="x-none" w:eastAsia="x-none"/>
              </w:rPr>
            </w:pP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ww. osoby stanowią powyżej 20 do 30% uczestników projektu: </w:t>
            </w: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2 pkt</w:t>
            </w:r>
          </w:p>
          <w:p w:rsidR="001B796A" w:rsidRPr="00280A18" w:rsidRDefault="001B796A" w:rsidP="00FE5E0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Arial" w:eastAsia="Times New Roman" w:hAnsi="Arial" w:cs="Arial"/>
                <w:lang w:val="x-none" w:eastAsia="pl-PL"/>
              </w:rPr>
            </w:pP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projekt nie przewiduje wsparcia ww. osób lub osoby te stanowią do 20% uczestników projektu: </w:t>
            </w: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0 pkt</w:t>
            </w:r>
          </w:p>
          <w:p w:rsidR="001B796A" w:rsidRPr="00280A18" w:rsidRDefault="001B796A" w:rsidP="00FE5E03">
            <w:pPr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Punkty w ramach kryterium nie podlegają sumowaniu</w:t>
            </w:r>
            <w:r w:rsidRPr="00280A18">
              <w:rPr>
                <w:rFonts w:ascii="Arial" w:hAnsi="Arial" w:cs="Arial"/>
                <w:b/>
                <w:bCs/>
                <w:lang w:eastAsia="pl-PL"/>
              </w:rPr>
              <w:t>.</w:t>
            </w:r>
          </w:p>
          <w:p w:rsidR="001B796A" w:rsidRPr="00280A18" w:rsidDel="00394156" w:rsidRDefault="001B796A" w:rsidP="00FE5E03">
            <w:pPr>
              <w:spacing w:after="2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Przyznanie 0 pkt nie eliminuje projektu z dalszej oceny.</w:t>
            </w:r>
            <w:r w:rsidRPr="00280A18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:rsidR="008E65E0" w:rsidRDefault="00F338FB" w:rsidP="00FE5E03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Kryterium premiujące</w:t>
            </w:r>
            <w:r w:rsidRPr="00280A18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:rsidR="001B796A" w:rsidRDefault="00F338FB" w:rsidP="00FE5E03">
            <w:pPr>
              <w:autoSpaceDE w:val="0"/>
              <w:autoSpaceDN w:val="0"/>
              <w:spacing w:after="40" w:line="276" w:lineRule="auto"/>
              <w:rPr>
                <w:rFonts w:ascii="Arial" w:hAnsi="Arial" w:cs="Arial"/>
                <w:b/>
                <w:bCs/>
              </w:rPr>
            </w:pPr>
            <w:r w:rsidRPr="00280A18">
              <w:rPr>
                <w:rFonts w:ascii="Arial" w:hAnsi="Arial" w:cs="Arial"/>
                <w:b/>
                <w:bCs/>
              </w:rPr>
              <w:t>Kryterium wyrażone punktowo (0 pkt, 2 pkt, 3 pkt, 4 pkt)</w:t>
            </w:r>
            <w:r w:rsidR="008E65E0">
              <w:rPr>
                <w:rFonts w:ascii="Arial" w:hAnsi="Arial" w:cs="Arial"/>
                <w:b/>
                <w:bCs/>
              </w:rPr>
              <w:t>.</w:t>
            </w:r>
          </w:p>
          <w:p w:rsidR="004A0441" w:rsidRPr="004A0441" w:rsidDel="00394156" w:rsidRDefault="004A0441" w:rsidP="00FE5E03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t xml:space="preserve">W celu potwierdzenia spełnienia kryterium dopuszczalne jest wezwanie Wnioskodawcy do </w:t>
            </w:r>
            <w:r w:rsidRPr="004A0441">
              <w:rPr>
                <w:rFonts w:ascii="Arial" w:eastAsia="Times New Roman" w:hAnsi="Arial" w:cs="Arial"/>
              </w:rPr>
              <w:lastRenderedPageBreak/>
              <w:t>przedstawienia wyjaśnień.</w:t>
            </w:r>
          </w:p>
        </w:tc>
        <w:tc>
          <w:tcPr>
            <w:tcW w:w="1559" w:type="dxa"/>
            <w:shd w:val="clear" w:color="auto" w:fill="auto"/>
          </w:tcPr>
          <w:p w:rsidR="001B796A" w:rsidRPr="00280A18" w:rsidDel="00394156" w:rsidRDefault="0083040C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:rsidR="001B796A" w:rsidRPr="00280A18" w:rsidDel="00394156" w:rsidRDefault="00146FE8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F338FB" w:rsidRPr="00280A18" w:rsidTr="008E65E0">
        <w:tc>
          <w:tcPr>
            <w:tcW w:w="3256" w:type="dxa"/>
            <w:shd w:val="clear" w:color="auto" w:fill="auto"/>
          </w:tcPr>
          <w:p w:rsidR="00F338FB" w:rsidRPr="00280A18" w:rsidRDefault="00F338FB" w:rsidP="00FE5E03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ind w:left="454" w:hanging="454"/>
              <w:rPr>
                <w:rFonts w:ascii="Arial" w:hAnsi="Arial" w:cs="Arial"/>
                <w:b/>
                <w:bCs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Wpływ projektu na Obszary Strategicznej Interwencji</w:t>
            </w:r>
          </w:p>
          <w:p w:rsidR="00280A18" w:rsidRDefault="00280A18" w:rsidP="00FE5E03">
            <w:pPr>
              <w:pStyle w:val="Tekstkomentarza"/>
              <w:spacing w:after="120"/>
              <w:rPr>
                <w:rFonts w:ascii="Arial" w:hAnsi="Arial" w:cs="Arial"/>
                <w:b/>
                <w:i/>
                <w:szCs w:val="22"/>
                <w:lang w:val="pl-PL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</w:t>
            </w:r>
            <w:r>
              <w:rPr>
                <w:rFonts w:ascii="Arial" w:hAnsi="Arial" w:cs="Arial"/>
                <w:b/>
                <w:i/>
                <w:szCs w:val="22"/>
                <w:lang w:val="pl-PL"/>
              </w:rPr>
              <w:t>ryterium rekomendowane</w:t>
            </w: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)</w:t>
            </w:r>
          </w:p>
          <w:p w:rsidR="00F338FB" w:rsidRPr="00280A18" w:rsidRDefault="00280A18" w:rsidP="00FE5E03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i/>
              </w:rPr>
              <w:t>[</w:t>
            </w:r>
            <w:r>
              <w:rPr>
                <w:rFonts w:ascii="Arial" w:hAnsi="Arial" w:cs="Arial"/>
                <w:i/>
                <w:szCs w:val="22"/>
              </w:rPr>
              <w:t>Kryterium wynika m.</w:t>
            </w:r>
            <w:r w:rsidR="00F338FB" w:rsidRPr="00280A18">
              <w:rPr>
                <w:rFonts w:ascii="Arial" w:hAnsi="Arial" w:cs="Arial"/>
                <w:i/>
                <w:szCs w:val="22"/>
              </w:rPr>
              <w:t>in. z wytycznych EFS+</w:t>
            </w:r>
            <w:r w:rsidR="00BD7A02" w:rsidRPr="00280A18">
              <w:rPr>
                <w:rFonts w:ascii="Arial" w:hAnsi="Arial" w:cs="Arial"/>
                <w:i/>
                <w:szCs w:val="22"/>
              </w:rPr>
              <w:t xml:space="preserve"> (rozdział 2, pkt 4)</w:t>
            </w:r>
            <w:r w:rsidR="008E65E0">
              <w:rPr>
                <w:rFonts w:ascii="Arial" w:hAnsi="Arial" w:cs="Arial"/>
                <w:i/>
                <w:szCs w:val="22"/>
                <w:lang w:val="pl-PL"/>
              </w:rPr>
              <w:t>.</w:t>
            </w:r>
            <w:r w:rsidRPr="00280A18"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6101" w:type="dxa"/>
            <w:shd w:val="clear" w:color="auto" w:fill="auto"/>
          </w:tcPr>
          <w:p w:rsidR="00F338FB" w:rsidRPr="00280A18" w:rsidRDefault="00F338FB" w:rsidP="00FE5E03">
            <w:pPr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 xml:space="preserve">W ramach kryterium ocenie podlega, czy w projekcie przewidziano realizację działań na terenie </w:t>
            </w:r>
            <w:r w:rsidRPr="00280A18">
              <w:rPr>
                <w:rFonts w:ascii="Arial" w:hAnsi="Arial" w:cs="Arial"/>
                <w:b/>
                <w:lang w:eastAsia="pl-PL"/>
              </w:rPr>
              <w:t>miast średnich tracących funkcje społeczno-gospodarcze lub gmin zmarginalizowanych</w:t>
            </w:r>
            <w:r w:rsidRPr="00280A18">
              <w:rPr>
                <w:rFonts w:ascii="Arial" w:hAnsi="Arial" w:cs="Arial"/>
                <w:lang w:eastAsia="pl-PL"/>
              </w:rPr>
              <w:t xml:space="preserve"> wskazanych w krajowych i regionalnych dokumentach strategicznych: Krajowej Strategii Rozwoju Regionalnego (KSRR) ora</w:t>
            </w:r>
            <w:r w:rsidR="00C90E78">
              <w:rPr>
                <w:rFonts w:ascii="Arial" w:hAnsi="Arial" w:cs="Arial"/>
                <w:lang w:eastAsia="pl-PL"/>
              </w:rPr>
              <w:t>z Strategii Rozwoju Województwa</w:t>
            </w:r>
            <w:r w:rsidRPr="00280A18">
              <w:rPr>
                <w:rFonts w:ascii="Arial" w:hAnsi="Arial" w:cs="Arial"/>
                <w:lang w:eastAsia="pl-PL"/>
              </w:rPr>
              <w:t xml:space="preserve"> „Małopolska 2030” (SRWM).</w:t>
            </w:r>
          </w:p>
          <w:p w:rsidR="00F338FB" w:rsidRPr="00280A18" w:rsidRDefault="00F338FB" w:rsidP="00FE5E0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  <w:bCs/>
                <w:lang w:eastAsia="pl-PL"/>
              </w:rPr>
              <w:t>4 pkt</w:t>
            </w:r>
            <w:r w:rsidRPr="00280A18">
              <w:rPr>
                <w:rFonts w:ascii="Arial" w:eastAsia="Times New Roman" w:hAnsi="Arial" w:cs="Arial"/>
              </w:rPr>
              <w:t xml:space="preserve"> – przyznaje się, gdy projekt </w:t>
            </w:r>
            <w:r w:rsidRPr="00280A18">
              <w:rPr>
                <w:rFonts w:ascii="Arial" w:eastAsia="Times New Roman" w:hAnsi="Arial" w:cs="Arial"/>
                <w:lang w:eastAsia="pl-PL"/>
              </w:rPr>
              <w:t>przewiduje realizację działań na terenie ww. miasta lub gminy  </w:t>
            </w:r>
          </w:p>
          <w:p w:rsidR="00F338FB" w:rsidRPr="00280A18" w:rsidRDefault="00F338FB" w:rsidP="00FE5E0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80A18">
              <w:rPr>
                <w:rFonts w:ascii="Arial" w:eastAsia="Times New Roman" w:hAnsi="Arial" w:cs="Arial"/>
                <w:b/>
                <w:bCs/>
                <w:lang w:eastAsia="pl-PL"/>
              </w:rPr>
              <w:t>0 pkt</w:t>
            </w:r>
            <w:r w:rsidRPr="00280A18">
              <w:rPr>
                <w:rFonts w:ascii="Arial" w:eastAsia="Times New Roman" w:hAnsi="Arial" w:cs="Arial"/>
              </w:rPr>
              <w:t xml:space="preserve"> – przyznaje się, gdy projekt nie spełnia ww. warunku</w:t>
            </w:r>
            <w:r w:rsidRPr="00280A18">
              <w:rPr>
                <w:rFonts w:ascii="Arial" w:eastAsia="Times New Roman" w:hAnsi="Arial" w:cs="Arial"/>
                <w:b/>
                <w:bCs/>
              </w:rPr>
              <w:t xml:space="preserve">  </w:t>
            </w:r>
            <w:r w:rsidRPr="00280A18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F338FB" w:rsidRPr="00280A18" w:rsidRDefault="00F338FB" w:rsidP="00FE5E03">
            <w:pPr>
              <w:spacing w:after="2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Przyznanie 0 pkt nie eliminuje projektu z dalszej oceny.</w:t>
            </w:r>
            <w:r w:rsidRPr="00280A18">
              <w:rPr>
                <w:rFonts w:ascii="Arial" w:hAnsi="Arial" w:cs="Arial"/>
                <w:lang w:eastAsia="pl-PL"/>
              </w:rPr>
              <w:t xml:space="preserve"> </w:t>
            </w:r>
          </w:p>
          <w:p w:rsidR="00F338FB" w:rsidRPr="00280A18" w:rsidRDefault="00F338FB" w:rsidP="00FE5E03">
            <w:pPr>
              <w:tabs>
                <w:tab w:val="left" w:pos="900"/>
              </w:tabs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hAnsi="Arial" w:cs="Arial"/>
                <w:lang w:eastAsia="pl-PL"/>
              </w:rPr>
              <w:t>Lista miast średnich tracących funkcje społeczno-gospodarcze oraz gmin zmargina</w:t>
            </w:r>
            <w:r w:rsidR="00C23382">
              <w:rPr>
                <w:rFonts w:ascii="Arial" w:hAnsi="Arial" w:cs="Arial"/>
                <w:lang w:eastAsia="pl-PL"/>
              </w:rPr>
              <w:t>lizowanych zostanie wskazana w Regulaminie naboru wniosków</w:t>
            </w:r>
            <w:r w:rsidRPr="00280A18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</w:tcPr>
          <w:p w:rsidR="00F338FB" w:rsidRPr="00280A18" w:rsidRDefault="00F338FB" w:rsidP="00FE5E03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Kryterium premiujące</w:t>
            </w:r>
            <w:r w:rsidRPr="00280A18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:rsidR="00F338FB" w:rsidRDefault="00F338FB" w:rsidP="00FE5E03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280A18">
              <w:rPr>
                <w:rFonts w:ascii="Arial" w:hAnsi="Arial" w:cs="Arial"/>
                <w:b/>
                <w:bCs/>
              </w:rPr>
              <w:t>Kryterium wyrażone punktowo (0 pkt, 4 pkt)</w:t>
            </w:r>
            <w:r w:rsidR="008E65E0">
              <w:rPr>
                <w:rFonts w:ascii="Arial" w:hAnsi="Arial" w:cs="Arial"/>
                <w:b/>
                <w:bCs/>
              </w:rPr>
              <w:t>.</w:t>
            </w:r>
          </w:p>
          <w:p w:rsidR="004A0441" w:rsidRPr="00280A18" w:rsidRDefault="004A0441" w:rsidP="00FE5E03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:rsidR="00F338FB" w:rsidRPr="00280A18" w:rsidRDefault="0083040C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:rsidR="00F338FB" w:rsidRPr="00280A18" w:rsidRDefault="00146FE8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F338FB" w:rsidRPr="00280A18" w:rsidTr="008E65E0">
        <w:tc>
          <w:tcPr>
            <w:tcW w:w="3256" w:type="dxa"/>
            <w:shd w:val="clear" w:color="auto" w:fill="auto"/>
          </w:tcPr>
          <w:p w:rsidR="00F338FB" w:rsidRPr="00280A18" w:rsidRDefault="00F338FB" w:rsidP="00FE5E03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ind w:left="454" w:hanging="425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t>Preferencje realizacji działań przez PES</w:t>
            </w:r>
          </w:p>
          <w:p w:rsidR="00280A18" w:rsidRPr="00280A18" w:rsidRDefault="00280A18" w:rsidP="00FE5E03">
            <w:pPr>
              <w:pStyle w:val="Tekstkomentarza"/>
              <w:spacing w:after="120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(kryterium obligatoryjne)</w:t>
            </w:r>
          </w:p>
          <w:p w:rsidR="00F338FB" w:rsidRPr="00EB13D5" w:rsidRDefault="00280A18" w:rsidP="00FE5E03">
            <w:pPr>
              <w:pStyle w:val="Tekstkomentarza"/>
              <w:rPr>
                <w:rFonts w:ascii="Arial" w:hAnsi="Arial" w:cs="Arial"/>
                <w:i/>
                <w:szCs w:val="22"/>
                <w:lang w:val="pl-PL"/>
              </w:rPr>
            </w:pPr>
            <w:r w:rsidRPr="00280A18">
              <w:rPr>
                <w:rFonts w:ascii="Arial" w:hAnsi="Arial" w:cs="Arial"/>
                <w:i/>
                <w:szCs w:val="22"/>
                <w:lang w:val="pl-PL"/>
              </w:rPr>
              <w:t>[</w:t>
            </w:r>
            <w:r w:rsidR="00F338FB" w:rsidRPr="00280A18">
              <w:rPr>
                <w:rFonts w:ascii="Arial" w:hAnsi="Arial" w:cs="Arial"/>
                <w:i/>
                <w:szCs w:val="22"/>
                <w:lang w:val="pl-PL"/>
              </w:rPr>
              <w:t xml:space="preserve">Kryterium wynika z zapisów wytycznych EFS+ (podrozdział </w:t>
            </w:r>
            <w:r w:rsidR="00F338FB" w:rsidRPr="00280A18">
              <w:rPr>
                <w:rFonts w:ascii="Arial" w:hAnsi="Arial" w:cs="Arial"/>
                <w:i/>
                <w:szCs w:val="22"/>
                <w:lang w:val="pl-PL"/>
              </w:rPr>
              <w:lastRenderedPageBreak/>
              <w:t>4.2 pkt 15) o preferowaniu projektów realizowanych przez PES oraz (podrozdział 4.1 pkt 6) o preferowaniu projektów partnerskich, w szczególności</w:t>
            </w:r>
            <w:r w:rsidRPr="00280A18">
              <w:rPr>
                <w:rFonts w:ascii="Arial" w:hAnsi="Arial" w:cs="Arial"/>
                <w:i/>
                <w:szCs w:val="22"/>
                <w:lang w:val="pl-PL"/>
              </w:rPr>
              <w:t xml:space="preserve"> w partnerstwie wielosektorowym</w:t>
            </w:r>
            <w:r w:rsidR="008E65E0">
              <w:rPr>
                <w:rFonts w:ascii="Arial" w:hAnsi="Arial" w:cs="Arial"/>
                <w:i/>
                <w:szCs w:val="22"/>
                <w:lang w:val="pl-PL"/>
              </w:rPr>
              <w:t>.</w:t>
            </w:r>
            <w:r w:rsidRPr="00280A18">
              <w:rPr>
                <w:rFonts w:ascii="Arial" w:hAnsi="Arial" w:cs="Arial"/>
                <w:i/>
                <w:szCs w:val="22"/>
                <w:lang w:val="pl-PL"/>
              </w:rPr>
              <w:t>]</w:t>
            </w:r>
          </w:p>
        </w:tc>
        <w:tc>
          <w:tcPr>
            <w:tcW w:w="6101" w:type="dxa"/>
            <w:shd w:val="clear" w:color="auto" w:fill="auto"/>
          </w:tcPr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lastRenderedPageBreak/>
              <w:t>W ramach kryterium ocenie podlega czy</w:t>
            </w:r>
          </w:p>
          <w:p w:rsidR="00F338FB" w:rsidRPr="00280A18" w:rsidRDefault="00F338FB" w:rsidP="00FE5E0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76" w:lineRule="auto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projekt będzie realizowany w partnerstwie przez administrację publiczną i podmiot ekonomii społecznej – 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4 pkt</w:t>
            </w:r>
          </w:p>
          <w:p w:rsidR="00F338FB" w:rsidRPr="00280A18" w:rsidRDefault="00F338FB" w:rsidP="00FE5E0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76" w:lineRule="auto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lastRenderedPageBreak/>
              <w:t xml:space="preserve">projekt będzie realizowany przez podmiot ekonomii społecznej – 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2 pkt</w:t>
            </w:r>
          </w:p>
          <w:p w:rsidR="00F338FB" w:rsidRPr="00A35363" w:rsidRDefault="00F338FB" w:rsidP="00FE5E0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120" w:line="276" w:lineRule="auto"/>
              <w:ind w:left="431" w:hanging="284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gdy projekt nie spełnia żadnego z wymienionych warunków – 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0 pkt</w:t>
            </w:r>
          </w:p>
          <w:p w:rsidR="00F673CF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Punkty w ramach kry</w:t>
            </w:r>
            <w:r w:rsidR="00F673CF">
              <w:rPr>
                <w:rFonts w:ascii="Arial" w:eastAsia="Times New Roman" w:hAnsi="Arial" w:cs="Arial"/>
                <w:lang w:eastAsia="pl-PL"/>
              </w:rPr>
              <w:t>terium nie podlegają sumowaniu.</w:t>
            </w:r>
          </w:p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Przyznanie 0 pkt nie eliminuje projektu z dalszej oceny.</w:t>
            </w:r>
          </w:p>
        </w:tc>
        <w:tc>
          <w:tcPr>
            <w:tcW w:w="2126" w:type="dxa"/>
          </w:tcPr>
          <w:p w:rsidR="00F338FB" w:rsidRPr="00280A18" w:rsidRDefault="00F338FB" w:rsidP="00FE5E03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lastRenderedPageBreak/>
              <w:t>Kryterium premiujące</w:t>
            </w:r>
            <w:r w:rsidRPr="00280A18">
              <w:rPr>
                <w:rFonts w:ascii="Arial" w:hAnsi="Arial" w:cs="Arial"/>
                <w:lang w:eastAsia="pl-PL"/>
              </w:rPr>
              <w:t xml:space="preserve"> – spełnienie kryterium nie jest konieczne do </w:t>
            </w:r>
            <w:r w:rsidRPr="00280A18">
              <w:rPr>
                <w:rFonts w:ascii="Arial" w:hAnsi="Arial" w:cs="Arial"/>
                <w:lang w:eastAsia="pl-PL"/>
              </w:rPr>
              <w:lastRenderedPageBreak/>
              <w:t>przyznania dofinansowania.</w:t>
            </w:r>
          </w:p>
          <w:p w:rsidR="00F338FB" w:rsidRDefault="00F338FB" w:rsidP="00FE5E03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280A18">
              <w:rPr>
                <w:rFonts w:ascii="Arial" w:hAnsi="Arial" w:cs="Arial"/>
                <w:b/>
                <w:bCs/>
              </w:rPr>
              <w:t>Kryterium wyrażone punktowo (0 pkt, 2 pkt, 4 pkt)</w:t>
            </w:r>
            <w:r w:rsidR="008E65E0">
              <w:rPr>
                <w:rFonts w:ascii="Arial" w:hAnsi="Arial" w:cs="Arial"/>
                <w:b/>
                <w:bCs/>
              </w:rPr>
              <w:t>.</w:t>
            </w:r>
          </w:p>
          <w:p w:rsidR="004A0441" w:rsidRPr="00280A18" w:rsidRDefault="004A0441" w:rsidP="00FE5E03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:rsidR="00F338FB" w:rsidRPr="00280A18" w:rsidRDefault="0083040C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:rsidR="00F338FB" w:rsidRPr="00280A18" w:rsidRDefault="00146FE8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F338FB" w:rsidRPr="00280A18" w:rsidTr="008E65E0">
        <w:tc>
          <w:tcPr>
            <w:tcW w:w="3256" w:type="dxa"/>
            <w:shd w:val="clear" w:color="auto" w:fill="auto"/>
          </w:tcPr>
          <w:p w:rsidR="00F338FB" w:rsidRPr="00280A18" w:rsidRDefault="00F338FB" w:rsidP="00FE5E03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ind w:left="454" w:hanging="454"/>
              <w:rPr>
                <w:rFonts w:ascii="Arial" w:eastAsia="Times New Roman" w:hAnsi="Arial" w:cs="Arial"/>
                <w:b/>
                <w:bCs/>
              </w:rPr>
            </w:pPr>
            <w:r w:rsidRPr="00280A18">
              <w:rPr>
                <w:rFonts w:ascii="Arial" w:eastAsia="Times New Roman" w:hAnsi="Arial" w:cs="Arial"/>
                <w:b/>
                <w:bCs/>
              </w:rPr>
              <w:t>Wykorzystanie rozwiązań innowacyjnych PO KL oraz PO WER lub doświadczeń z innych krajów i regionów europejskich</w:t>
            </w:r>
          </w:p>
          <w:p w:rsidR="00280A18" w:rsidRPr="00280A18" w:rsidRDefault="00280A18" w:rsidP="00FE5E03">
            <w:pPr>
              <w:pStyle w:val="Tekstkomentarza"/>
              <w:spacing w:after="120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 xml:space="preserve">(kryterium </w:t>
            </w:r>
            <w:r>
              <w:rPr>
                <w:rFonts w:ascii="Arial" w:hAnsi="Arial" w:cs="Arial"/>
                <w:b/>
                <w:i/>
                <w:szCs w:val="22"/>
                <w:lang w:val="pl-PL"/>
              </w:rPr>
              <w:t>rekomendowan</w:t>
            </w: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e)</w:t>
            </w:r>
          </w:p>
          <w:p w:rsidR="00F338FB" w:rsidRPr="00280A18" w:rsidRDefault="00280A18" w:rsidP="00FE5E03">
            <w:pPr>
              <w:spacing w:before="60" w:after="60" w:line="276" w:lineRule="auto"/>
              <w:rPr>
                <w:rFonts w:ascii="Arial" w:hAnsi="Arial" w:cs="Arial"/>
                <w:i/>
                <w:sz w:val="20"/>
              </w:rPr>
            </w:pPr>
            <w:r w:rsidRPr="00280A18">
              <w:rPr>
                <w:rFonts w:ascii="Arial" w:hAnsi="Arial" w:cs="Arial"/>
                <w:i/>
                <w:sz w:val="20"/>
              </w:rPr>
              <w:t>[</w:t>
            </w:r>
            <w:r w:rsidR="00F338FB" w:rsidRPr="00280A18">
              <w:rPr>
                <w:rFonts w:ascii="Arial" w:hAnsi="Arial" w:cs="Arial"/>
                <w:i/>
                <w:sz w:val="20"/>
              </w:rPr>
              <w:t>Kryterium wynika z zapisów wytycznyc</w:t>
            </w:r>
            <w:r w:rsidR="00BD7A02" w:rsidRPr="00280A18">
              <w:rPr>
                <w:rFonts w:ascii="Arial" w:hAnsi="Arial" w:cs="Arial"/>
                <w:i/>
                <w:sz w:val="20"/>
              </w:rPr>
              <w:t>h EFS+ (podrozdział 4.1. pkt 5)</w:t>
            </w:r>
            <w:r w:rsidR="008E65E0">
              <w:rPr>
                <w:rFonts w:ascii="Arial" w:hAnsi="Arial" w:cs="Arial"/>
                <w:i/>
                <w:sz w:val="20"/>
              </w:rPr>
              <w:t>.</w:t>
            </w:r>
            <w:r w:rsidRPr="00280A18">
              <w:rPr>
                <w:rFonts w:ascii="Arial" w:hAnsi="Arial" w:cs="Arial"/>
                <w:i/>
                <w:sz w:val="20"/>
              </w:rPr>
              <w:t>]</w:t>
            </w:r>
          </w:p>
          <w:p w:rsidR="00F338FB" w:rsidRPr="00280A18" w:rsidRDefault="00F338FB" w:rsidP="00FE5E03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W ramach kryterium ocenie podlega czy projekt przewiduje wdrożenie pozytywnie zweryfikowanych rozwiązań innowacyjnych Programu Operacyjnego Kapitał Ludzki lub Programu Operacyjnego Wiedza Edukacja Rozwój lub wykorzystanie doświadczeń w zakresie realizacji zbliżonych, analogicznych programów z zakresu usług społecznych świadczonych w społeczności lokalnej z innych krajów europejskich lub z innych regionów europejskich:</w:t>
            </w:r>
          </w:p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• projekt przewiduje wdrożenie pozytywnie zweryfikowanego rozwiązania innowacyjnego Programu Operacyjnego Kapitał Ludzki lub Programu Operacyjnego Wiedza Edukacja Rozwój – 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2 pkt</w:t>
            </w:r>
          </w:p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lastRenderedPageBreak/>
              <w:t xml:space="preserve">• projekt przewiduje wykorzystanie doświadczeń w zakresie realizacji zbliżonych, analogicznych programów z zakresu usług społecznych świadczonych w społeczności lokalnej z innych krajów europejskich lub z innych regionów europejskich – 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1 pkt</w:t>
            </w:r>
          </w:p>
          <w:p w:rsidR="00A35363" w:rsidRDefault="00F338FB" w:rsidP="00FE5E03">
            <w:pPr>
              <w:autoSpaceDE w:val="0"/>
              <w:autoSpaceDN w:val="0"/>
              <w:adjustRightInd w:val="0"/>
              <w:spacing w:before="60" w:after="120" w:line="276" w:lineRule="auto"/>
              <w:rPr>
                <w:rFonts w:ascii="Arial" w:eastAsia="+mn-ea" w:hAnsi="Arial" w:cs="Arial"/>
                <w:b/>
                <w:bCs/>
                <w:kern w:val="24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• projekt nie spełnia żadnego z wyżej wymienionych warunków – 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0 pkt</w:t>
            </w:r>
          </w:p>
          <w:p w:rsidR="00F338FB" w:rsidRPr="00A35363" w:rsidRDefault="00F338FB" w:rsidP="00FE5E03">
            <w:pPr>
              <w:autoSpaceDE w:val="0"/>
              <w:autoSpaceDN w:val="0"/>
              <w:adjustRightInd w:val="0"/>
              <w:spacing w:before="60" w:after="12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80A18">
              <w:rPr>
                <w:rFonts w:ascii="Arial" w:eastAsia="+mn-ea" w:hAnsi="Arial" w:cs="Arial"/>
                <w:b/>
                <w:bCs/>
                <w:kern w:val="24"/>
                <w:lang w:eastAsia="pl-PL"/>
              </w:rPr>
              <w:t xml:space="preserve">Bazy innowacji: </w:t>
            </w:r>
            <w:hyperlink r:id="rId7" w:history="1">
              <w:r w:rsidRPr="00280A18">
                <w:rPr>
                  <w:rFonts w:ascii="Arial" w:eastAsia="+mn-ea" w:hAnsi="Arial" w:cs="Arial"/>
                  <w:b/>
                  <w:bCs/>
                  <w:color w:val="2E74B5" w:themeColor="accent1" w:themeShade="BF"/>
                  <w:kern w:val="24"/>
                  <w:u w:val="single"/>
                  <w:lang w:eastAsia="pl-PL"/>
                </w:rPr>
                <w:t>PO KL</w:t>
              </w:r>
            </w:hyperlink>
            <w:hyperlink r:id="rId8" w:history="1">
              <w:r w:rsidRPr="00280A18">
                <w:rPr>
                  <w:rFonts w:ascii="Arial" w:eastAsia="+mn-ea" w:hAnsi="Arial" w:cs="Arial"/>
                  <w:b/>
                  <w:bCs/>
                  <w:kern w:val="24"/>
                  <w:u w:val="single"/>
                  <w:lang w:eastAsia="pl-PL"/>
                </w:rPr>
                <w:t xml:space="preserve"> </w:t>
              </w:r>
            </w:hyperlink>
            <w:r w:rsidRPr="00280A18">
              <w:rPr>
                <w:rFonts w:ascii="Arial" w:eastAsia="+mn-ea" w:hAnsi="Arial" w:cs="Arial"/>
                <w:b/>
                <w:bCs/>
                <w:kern w:val="24"/>
                <w:lang w:eastAsia="pl-PL"/>
              </w:rPr>
              <w:t xml:space="preserve">oraz </w:t>
            </w:r>
            <w:hyperlink r:id="rId9" w:history="1">
              <w:r w:rsidRPr="00280A18">
                <w:rPr>
                  <w:rFonts w:ascii="Arial" w:eastAsia="+mn-ea" w:hAnsi="Arial" w:cs="Arial"/>
                  <w:b/>
                  <w:bCs/>
                  <w:color w:val="2E74B5" w:themeColor="accent1" w:themeShade="BF"/>
                  <w:kern w:val="24"/>
                  <w:u w:val="single"/>
                  <w:lang w:eastAsia="pl-PL"/>
                </w:rPr>
                <w:t>PO WER</w:t>
              </w:r>
            </w:hyperlink>
            <w:r w:rsidRPr="00280A18">
              <w:rPr>
                <w:rFonts w:ascii="Arial" w:eastAsia="+mn-ea" w:hAnsi="Arial" w:cs="Arial"/>
                <w:b/>
                <w:bCs/>
                <w:kern w:val="24"/>
                <w:lang w:eastAsia="pl-PL"/>
              </w:rPr>
              <w:t>.</w:t>
            </w:r>
          </w:p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80A18">
              <w:rPr>
                <w:rFonts w:ascii="Arial" w:eastAsia="Times New Roman" w:hAnsi="Arial" w:cs="Arial"/>
                <w:b/>
                <w:lang w:eastAsia="pl-PL"/>
              </w:rPr>
              <w:t>Punkty w ramach kryterium podlegają sumowaniu.</w:t>
            </w:r>
          </w:p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b/>
                <w:lang w:eastAsia="pl-PL"/>
              </w:rPr>
              <w:t>Przyznanie 0 pkt nie eliminuje projektu z oceny.</w:t>
            </w:r>
          </w:p>
        </w:tc>
        <w:tc>
          <w:tcPr>
            <w:tcW w:w="2126" w:type="dxa"/>
            <w:shd w:val="clear" w:color="auto" w:fill="auto"/>
          </w:tcPr>
          <w:p w:rsidR="00F338FB" w:rsidRPr="00280A18" w:rsidRDefault="00F338FB" w:rsidP="00FE5E03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lastRenderedPageBreak/>
              <w:t>Kryterium premiujące</w:t>
            </w:r>
            <w:r w:rsidRPr="00280A18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:rsidR="00F338FB" w:rsidRDefault="00F338FB" w:rsidP="00FE5E03">
            <w:pPr>
              <w:autoSpaceDE w:val="0"/>
              <w:autoSpaceDN w:val="0"/>
              <w:spacing w:after="40" w:line="276" w:lineRule="auto"/>
              <w:rPr>
                <w:rFonts w:ascii="Arial" w:hAnsi="Arial" w:cs="Arial"/>
                <w:b/>
                <w:bCs/>
              </w:rPr>
            </w:pPr>
            <w:r w:rsidRPr="00280A18">
              <w:rPr>
                <w:rFonts w:ascii="Arial" w:hAnsi="Arial" w:cs="Arial"/>
                <w:b/>
                <w:bCs/>
              </w:rPr>
              <w:t>Kryterium wyrażone punktowo (0 pkt, 1 pkt, 2 pkt, 3 pkt)</w:t>
            </w:r>
            <w:r w:rsidR="008E65E0">
              <w:rPr>
                <w:rFonts w:ascii="Arial" w:hAnsi="Arial" w:cs="Arial"/>
                <w:b/>
                <w:bCs/>
              </w:rPr>
              <w:t>.</w:t>
            </w:r>
          </w:p>
          <w:p w:rsidR="004A0441" w:rsidRPr="004A0441" w:rsidRDefault="004A0441" w:rsidP="00FE5E03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lastRenderedPageBreak/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:rsidR="00F338FB" w:rsidRPr="00280A18" w:rsidRDefault="0067220B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:rsidR="00F338FB" w:rsidRPr="00280A18" w:rsidRDefault="00146FE8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F338FB" w:rsidRPr="00280A18" w:rsidTr="008E65E0">
        <w:tc>
          <w:tcPr>
            <w:tcW w:w="3256" w:type="dxa"/>
            <w:shd w:val="clear" w:color="auto" w:fill="auto"/>
          </w:tcPr>
          <w:p w:rsidR="00F338FB" w:rsidRPr="00280A18" w:rsidRDefault="00F338FB" w:rsidP="00FE5E03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ind w:left="454" w:hanging="425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t>Tworzenie podmiotów reintegracyjnych na obszarach o najmniejszej ich dostępności</w:t>
            </w:r>
          </w:p>
          <w:p w:rsidR="00BD7A02" w:rsidRPr="00280A18" w:rsidRDefault="00280A18" w:rsidP="00FE5E03">
            <w:pPr>
              <w:spacing w:before="60" w:after="60" w:line="276" w:lineRule="auto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280A18">
              <w:rPr>
                <w:rFonts w:ascii="Arial" w:eastAsia="Times New Roman" w:hAnsi="Arial" w:cs="Arial"/>
                <w:b/>
                <w:i/>
                <w:sz w:val="20"/>
              </w:rPr>
              <w:t>(</w:t>
            </w:r>
            <w:r>
              <w:rPr>
                <w:rFonts w:ascii="Arial" w:eastAsia="Times New Roman" w:hAnsi="Arial" w:cs="Arial"/>
                <w:b/>
                <w:i/>
                <w:sz w:val="20"/>
              </w:rPr>
              <w:t>k</w:t>
            </w:r>
            <w:r w:rsidR="00F338FB" w:rsidRPr="00280A18">
              <w:rPr>
                <w:rFonts w:ascii="Arial" w:eastAsia="Times New Roman" w:hAnsi="Arial" w:cs="Arial"/>
                <w:b/>
                <w:i/>
                <w:sz w:val="20"/>
              </w:rPr>
              <w:t>ryterium rekomendowane</w:t>
            </w:r>
            <w:r w:rsidRPr="00280A18">
              <w:rPr>
                <w:rFonts w:ascii="Arial" w:eastAsia="Times New Roman" w:hAnsi="Arial" w:cs="Arial"/>
                <w:b/>
                <w:i/>
                <w:sz w:val="20"/>
              </w:rPr>
              <w:t>)</w:t>
            </w:r>
          </w:p>
          <w:p w:rsidR="00F338FB" w:rsidRPr="00280A18" w:rsidRDefault="00280A18" w:rsidP="00FE5E03">
            <w:pPr>
              <w:spacing w:before="60" w:after="60" w:line="276" w:lineRule="auto"/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[</w:t>
            </w:r>
            <w:r w:rsidR="00BD7A02" w:rsidRPr="00280A18">
              <w:rPr>
                <w:rFonts w:ascii="Arial" w:eastAsia="Times New Roman" w:hAnsi="Arial" w:cs="Arial"/>
                <w:i/>
                <w:sz w:val="20"/>
              </w:rPr>
              <w:t>Kryterium do zastosowania</w:t>
            </w:r>
            <w:r w:rsidR="00F338FB" w:rsidRPr="00280A18">
              <w:rPr>
                <w:rFonts w:ascii="Arial" w:eastAsia="Times New Roman" w:hAnsi="Arial" w:cs="Arial"/>
                <w:i/>
                <w:sz w:val="20"/>
              </w:rPr>
              <w:t xml:space="preserve"> jeżeli w ramach naboru przewidziane jest tworzenie podmiotów reintegracyjnych</w:t>
            </w:r>
            <w:r w:rsidR="008E65E0">
              <w:rPr>
                <w:rFonts w:ascii="Arial" w:eastAsia="Times New Roman" w:hAnsi="Arial" w:cs="Arial"/>
                <w:i/>
                <w:sz w:val="20"/>
              </w:rPr>
              <w:t>.</w:t>
            </w:r>
            <w:r>
              <w:rPr>
                <w:rFonts w:ascii="Arial" w:eastAsia="Times New Roman" w:hAnsi="Arial" w:cs="Arial"/>
                <w:i/>
                <w:sz w:val="20"/>
              </w:rPr>
              <w:t>]</w:t>
            </w:r>
          </w:p>
          <w:p w:rsidR="00F338FB" w:rsidRPr="00280A18" w:rsidRDefault="00280A18" w:rsidP="00FE5E03">
            <w:pPr>
              <w:spacing w:before="60" w:after="60" w:line="276" w:lineRule="auto"/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[</w:t>
            </w:r>
            <w:r w:rsidR="00F338FB" w:rsidRPr="00280A18">
              <w:rPr>
                <w:rFonts w:ascii="Arial" w:hAnsi="Arial" w:cs="Arial"/>
                <w:i/>
                <w:sz w:val="20"/>
              </w:rPr>
              <w:t>Kryterium powinno wynikać z diagnozy</w:t>
            </w:r>
            <w:r w:rsidR="008E65E0"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i/>
                <w:sz w:val="20"/>
              </w:rPr>
              <w:t>]</w:t>
            </w:r>
          </w:p>
          <w:p w:rsidR="00F338FB" w:rsidRPr="00280A18" w:rsidRDefault="00F338FB" w:rsidP="00FE5E03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br/>
              <w:t>W ramach kryterium ocenie podlega, czy projekt uwzględniający utworzenie podmiotu reintegracyjnego, przewiduje jego utworzenie na terenie powiatu, w którym nie funkcjonują podmioty reintegracyjne (poza warsztatem terapii zajęciowej).</w:t>
            </w:r>
          </w:p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W ramach kryterium punkty przy</w:t>
            </w:r>
            <w:r w:rsidR="00A35363">
              <w:rPr>
                <w:rFonts w:ascii="Arial" w:eastAsia="Times New Roman" w:hAnsi="Arial" w:cs="Arial"/>
              </w:rPr>
              <w:t>znaje się w następujący sposób:</w:t>
            </w:r>
          </w:p>
          <w:p w:rsidR="00F338FB" w:rsidRPr="00280A18" w:rsidRDefault="00F338FB" w:rsidP="00FE5E0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Times New Roman" w:hAnsi="Arial" w:cs="Arial"/>
                <w:lang w:val="x-none" w:eastAsia="x-none"/>
              </w:rPr>
            </w:pP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2 pkt</w:t>
            </w: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 przyznaje się, jeżeli projekt przewiduje utworzenie podmiotu reintegracyjnego na terenie powiatu spełniającego powyższy warunek;</w:t>
            </w:r>
          </w:p>
          <w:p w:rsidR="00F338FB" w:rsidRPr="00280A18" w:rsidRDefault="00F338FB" w:rsidP="00FE5E0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Times New Roman" w:hAnsi="Arial" w:cs="Arial"/>
                <w:lang w:val="x-none" w:eastAsia="x-none"/>
              </w:rPr>
            </w:pP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0 pkt</w:t>
            </w: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 przyznaje się, jeżeli projekt przewiduje utworzenie podmiotu reintegracyjnego na terenie powiatu, który nie spełnia powyższego warunku.</w:t>
            </w:r>
          </w:p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12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  <w:b/>
              </w:rPr>
              <w:t>Przyznanie 0 pkt nie eliminuje projektu z dalszej oceny</w:t>
            </w:r>
          </w:p>
          <w:p w:rsidR="00F338FB" w:rsidRPr="00280A18" w:rsidRDefault="00F338FB" w:rsidP="00FE5E0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Lista powiatów, które spełniają powyższ</w:t>
            </w:r>
            <w:r w:rsidR="00652213">
              <w:rPr>
                <w:rFonts w:ascii="Arial" w:eastAsia="Times New Roman" w:hAnsi="Arial" w:cs="Arial"/>
              </w:rPr>
              <w:t>y warunek, zostanie wskazana w R</w:t>
            </w:r>
            <w:r w:rsidRPr="00280A18">
              <w:rPr>
                <w:rFonts w:ascii="Arial" w:eastAsia="Times New Roman" w:hAnsi="Arial" w:cs="Arial"/>
              </w:rPr>
              <w:t xml:space="preserve">egulaminie </w:t>
            </w:r>
            <w:r w:rsidR="00652213">
              <w:rPr>
                <w:rFonts w:ascii="Arial" w:eastAsia="Times New Roman" w:hAnsi="Arial" w:cs="Arial"/>
                <w:lang w:eastAsia="pl-PL"/>
              </w:rPr>
              <w:t>naboru wniosków</w:t>
            </w:r>
            <w:r w:rsidRPr="00280A18">
              <w:rPr>
                <w:rFonts w:ascii="Arial" w:eastAsia="Times New Roman" w:hAnsi="Arial" w:cs="Arial"/>
                <w:lang w:eastAsia="pl-PL"/>
              </w:rPr>
              <w:t xml:space="preserve"> (wg aktualnych danych, dostępnych na dzień ogłoszenia naboru).</w:t>
            </w:r>
          </w:p>
        </w:tc>
        <w:tc>
          <w:tcPr>
            <w:tcW w:w="2126" w:type="dxa"/>
          </w:tcPr>
          <w:p w:rsidR="00F338FB" w:rsidRPr="00280A18" w:rsidRDefault="00F338FB" w:rsidP="00FE5E03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lastRenderedPageBreak/>
              <w:t>Kryterium premiujące</w:t>
            </w:r>
            <w:r w:rsidRPr="00280A18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:rsidR="00F338FB" w:rsidRDefault="00F338FB" w:rsidP="00FE5E03">
            <w:pPr>
              <w:autoSpaceDE w:val="0"/>
              <w:autoSpaceDN w:val="0"/>
              <w:spacing w:after="40" w:line="276" w:lineRule="auto"/>
              <w:rPr>
                <w:rFonts w:ascii="Arial" w:hAnsi="Arial" w:cs="Arial"/>
                <w:b/>
                <w:bCs/>
              </w:rPr>
            </w:pPr>
            <w:r w:rsidRPr="00280A18">
              <w:rPr>
                <w:rFonts w:ascii="Arial" w:hAnsi="Arial" w:cs="Arial"/>
                <w:b/>
                <w:bCs/>
              </w:rPr>
              <w:t>Kryterium wyrażone punktowo (0 pkt, 2 pkt)</w:t>
            </w:r>
            <w:r w:rsidR="008E65E0">
              <w:rPr>
                <w:rFonts w:ascii="Arial" w:hAnsi="Arial" w:cs="Arial"/>
                <w:b/>
                <w:bCs/>
              </w:rPr>
              <w:t>.</w:t>
            </w:r>
          </w:p>
          <w:p w:rsidR="004A0441" w:rsidRPr="004A0441" w:rsidRDefault="004A0441" w:rsidP="00FE5E03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t xml:space="preserve">W celu potwierdzenia spełnienia kryterium dopuszczalne jest wezwanie </w:t>
            </w:r>
            <w:r w:rsidRPr="004A0441">
              <w:rPr>
                <w:rFonts w:ascii="Arial" w:eastAsia="Times New Roman" w:hAnsi="Arial" w:cs="Arial"/>
              </w:rPr>
              <w:lastRenderedPageBreak/>
              <w:t>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:rsidR="00F338FB" w:rsidRPr="00280A18" w:rsidRDefault="0067220B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:rsidR="00F338FB" w:rsidRPr="00280A18" w:rsidRDefault="00146FE8" w:rsidP="00FE5E03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46FE8" w:rsidRPr="00280A18" w:rsidTr="007B1FBA">
        <w:tc>
          <w:tcPr>
            <w:tcW w:w="3256" w:type="dxa"/>
            <w:shd w:val="clear" w:color="auto" w:fill="auto"/>
            <w:vAlign w:val="center"/>
          </w:tcPr>
          <w:p w:rsidR="00146FE8" w:rsidRPr="00146FE8" w:rsidRDefault="00146FE8" w:rsidP="00146FE8">
            <w:pPr>
              <w:pStyle w:val="Akapitzlist"/>
              <w:numPr>
                <w:ilvl w:val="0"/>
                <w:numId w:val="28"/>
              </w:numPr>
              <w:spacing w:after="0"/>
              <w:ind w:left="459" w:hanging="283"/>
              <w:rPr>
                <w:rFonts w:ascii="Arial" w:eastAsia="Times New Roman" w:hAnsi="Arial" w:cs="Arial"/>
                <w:b/>
              </w:rPr>
            </w:pPr>
            <w:r w:rsidRPr="00146FE8">
              <w:rPr>
                <w:rFonts w:ascii="Arial" w:hAnsi="Arial" w:cs="Arial"/>
                <w:b/>
                <w:bCs/>
              </w:rPr>
              <w:t>Realizacja projektu zgodnie z wartościami Nowego Europejskiego Bauhausu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146FE8" w:rsidRPr="0059720D" w:rsidRDefault="00146FE8" w:rsidP="00146FE8">
            <w:pPr>
              <w:spacing w:after="0"/>
              <w:rPr>
                <w:rFonts w:ascii="Arial" w:hAnsi="Arial" w:cs="Arial"/>
              </w:rPr>
            </w:pPr>
            <w:r w:rsidRPr="0059720D">
              <w:rPr>
                <w:rFonts w:ascii="Arial" w:hAnsi="Arial" w:cs="Arial"/>
              </w:rPr>
              <w:t>Ocenie podlega, czy rozwiązania przewidywane w projekcie uwzględniają zasady inicjatywy Nowy Europejski Bauhaus (z ang. New European Bauhaus, NEB):</w:t>
            </w:r>
          </w:p>
          <w:p w:rsidR="00146FE8" w:rsidRPr="0059720D" w:rsidRDefault="00146FE8" w:rsidP="00146FE8">
            <w:pPr>
              <w:numPr>
                <w:ilvl w:val="0"/>
                <w:numId w:val="34"/>
              </w:numPr>
              <w:spacing w:after="0" w:line="276" w:lineRule="auto"/>
              <w:rPr>
                <w:rFonts w:ascii="Arial" w:hAnsi="Arial" w:cs="Arial"/>
                <w:bCs/>
              </w:rPr>
            </w:pPr>
            <w:r w:rsidRPr="0059720D">
              <w:rPr>
                <w:rFonts w:ascii="Arial" w:hAnsi="Arial" w:cs="Arial"/>
                <w:b/>
                <w:bCs/>
              </w:rPr>
              <w:t>zrównoważenie środowiskowe/balans środowiskowy</w:t>
            </w:r>
            <w:r w:rsidRPr="0059720D">
              <w:rPr>
                <w:rFonts w:ascii="Arial" w:hAnsi="Arial" w:cs="Arial"/>
                <w:bCs/>
              </w:rPr>
              <w:t xml:space="preserve">, w tym m.in. wkomponowanie elementów przyrody w tkankę miejską, zbilansowanie stref zabudowy miejskiej, dbałość o różnorodność biologiczną, </w:t>
            </w:r>
          </w:p>
          <w:p w:rsidR="00146FE8" w:rsidRPr="0059720D" w:rsidRDefault="00146FE8" w:rsidP="00146FE8">
            <w:pPr>
              <w:numPr>
                <w:ilvl w:val="0"/>
                <w:numId w:val="34"/>
              </w:numPr>
              <w:spacing w:after="0" w:line="276" w:lineRule="auto"/>
              <w:rPr>
                <w:rFonts w:ascii="Arial" w:hAnsi="Arial" w:cs="Arial"/>
              </w:rPr>
            </w:pPr>
            <w:r w:rsidRPr="0059720D">
              <w:rPr>
                <w:rFonts w:ascii="Arial" w:hAnsi="Arial" w:cs="Arial"/>
                <w:b/>
              </w:rPr>
              <w:t>estetyka</w:t>
            </w:r>
            <w:r w:rsidRPr="0059720D">
              <w:rPr>
                <w:rFonts w:ascii="Arial" w:hAnsi="Arial" w:cs="Arial"/>
              </w:rPr>
              <w:t xml:space="preserve"> - uwzględnianie - poza funkcjonalnością - również elementów kompozycji architektonicznej uwzględniającej harmonię, dbałość o jakość i styl przestrzeni - rozwiązania oparte o aspekty przyrodnicze, </w:t>
            </w:r>
          </w:p>
          <w:p w:rsidR="00146FE8" w:rsidRPr="0059720D" w:rsidRDefault="00146FE8" w:rsidP="00146FE8">
            <w:pPr>
              <w:numPr>
                <w:ilvl w:val="0"/>
                <w:numId w:val="34"/>
              </w:numPr>
              <w:spacing w:after="120" w:line="276" w:lineRule="auto"/>
              <w:ind w:left="357" w:hanging="357"/>
              <w:rPr>
                <w:rFonts w:ascii="Arial" w:hAnsi="Arial" w:cs="Arial"/>
              </w:rPr>
            </w:pPr>
            <w:r w:rsidRPr="0059720D">
              <w:rPr>
                <w:rFonts w:ascii="Arial" w:hAnsi="Arial" w:cs="Arial"/>
              </w:rPr>
              <w:t xml:space="preserve"> </w:t>
            </w:r>
            <w:r w:rsidRPr="0059720D">
              <w:rPr>
                <w:rFonts w:ascii="Arial" w:hAnsi="Arial" w:cs="Arial"/>
                <w:b/>
              </w:rPr>
              <w:t>włączenie społeczne</w:t>
            </w:r>
            <w:r w:rsidRPr="0059720D">
              <w:rPr>
                <w:rFonts w:ascii="Arial" w:hAnsi="Arial" w:cs="Arial"/>
              </w:rPr>
              <w:t xml:space="preserve"> - tworzenie przestrzeni publicznej zachowującej funkcje przyrodnicze z uwzględnieniem aspektu równości i dostępności.</w:t>
            </w:r>
          </w:p>
          <w:p w:rsidR="00146FE8" w:rsidRPr="0059720D" w:rsidRDefault="00146FE8" w:rsidP="00146FE8">
            <w:pPr>
              <w:spacing w:after="0"/>
              <w:rPr>
                <w:rFonts w:ascii="Arial" w:hAnsi="Arial" w:cs="Arial"/>
              </w:rPr>
            </w:pPr>
            <w:r w:rsidRPr="0059720D">
              <w:rPr>
                <w:rFonts w:ascii="Arial" w:hAnsi="Arial" w:cs="Arial"/>
              </w:rPr>
              <w:t>Punkty w ramach kryterium będą przyznawane w następujący sposób:</w:t>
            </w:r>
          </w:p>
          <w:p w:rsidR="00146FE8" w:rsidRPr="0059720D" w:rsidRDefault="00146FE8" w:rsidP="00146FE8">
            <w:pPr>
              <w:numPr>
                <w:ilvl w:val="0"/>
                <w:numId w:val="33"/>
              </w:numPr>
              <w:spacing w:after="60" w:line="276" w:lineRule="auto"/>
              <w:rPr>
                <w:rFonts w:ascii="Arial" w:hAnsi="Arial" w:cs="Arial"/>
              </w:rPr>
            </w:pPr>
            <w:r w:rsidRPr="0059720D">
              <w:rPr>
                <w:rFonts w:ascii="Arial" w:hAnsi="Arial" w:cs="Arial"/>
                <w:b/>
              </w:rPr>
              <w:t>2 pkt</w:t>
            </w:r>
            <w:r w:rsidRPr="0059720D">
              <w:rPr>
                <w:rFonts w:ascii="Arial" w:hAnsi="Arial" w:cs="Arial"/>
              </w:rPr>
              <w:t xml:space="preserve"> – projekt uwzględnia </w:t>
            </w:r>
            <w:r>
              <w:rPr>
                <w:rFonts w:ascii="Arial" w:hAnsi="Arial" w:cs="Arial"/>
              </w:rPr>
              <w:t>wszystkie zasady inicjatywy NEB,</w:t>
            </w:r>
          </w:p>
          <w:p w:rsidR="00146FE8" w:rsidRPr="0059720D" w:rsidRDefault="00146FE8" w:rsidP="00146FE8">
            <w:pPr>
              <w:numPr>
                <w:ilvl w:val="0"/>
                <w:numId w:val="33"/>
              </w:numPr>
              <w:spacing w:after="60" w:line="276" w:lineRule="auto"/>
              <w:ind w:left="357" w:hanging="357"/>
              <w:rPr>
                <w:rFonts w:ascii="Arial" w:hAnsi="Arial" w:cs="Arial"/>
              </w:rPr>
            </w:pPr>
            <w:r w:rsidRPr="0059720D">
              <w:rPr>
                <w:rFonts w:ascii="Arial" w:hAnsi="Arial" w:cs="Arial"/>
                <w:b/>
              </w:rPr>
              <w:t>0 pkt</w:t>
            </w:r>
            <w:r w:rsidRPr="0059720D">
              <w:rPr>
                <w:rFonts w:ascii="Arial" w:hAnsi="Arial" w:cs="Arial"/>
              </w:rPr>
              <w:t xml:space="preserve">  – projekt nie uwzględnia w</w:t>
            </w:r>
            <w:r>
              <w:rPr>
                <w:rFonts w:ascii="Arial" w:hAnsi="Arial" w:cs="Arial"/>
              </w:rPr>
              <w:t>szystkich zasad inicjatywy NEB.</w:t>
            </w:r>
          </w:p>
          <w:p w:rsidR="00146FE8" w:rsidRPr="0059720D" w:rsidRDefault="00146FE8" w:rsidP="00146FE8">
            <w:pPr>
              <w:spacing w:after="0"/>
              <w:rPr>
                <w:rFonts w:ascii="Arial" w:hAnsi="Arial" w:cs="Arial"/>
              </w:rPr>
            </w:pPr>
            <w:r w:rsidRPr="0059720D">
              <w:rPr>
                <w:rFonts w:ascii="Arial" w:hAnsi="Arial" w:cs="Arial"/>
                <w:b/>
              </w:rPr>
              <w:t>Przyznanie 0 punktów nie eliminuje projektu z oceny</w:t>
            </w:r>
            <w:r w:rsidRPr="0059720D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vAlign w:val="center"/>
          </w:tcPr>
          <w:p w:rsidR="00146FE8" w:rsidRPr="0059720D" w:rsidRDefault="00146FE8" w:rsidP="00146FE8">
            <w:pPr>
              <w:spacing w:after="0"/>
              <w:rPr>
                <w:rFonts w:ascii="Arial" w:eastAsia="Times New Roman" w:hAnsi="Arial" w:cs="Arial"/>
              </w:rPr>
            </w:pPr>
            <w:r w:rsidRPr="0059720D">
              <w:rPr>
                <w:rFonts w:ascii="Arial" w:hAnsi="Arial" w:cs="Arial"/>
              </w:rPr>
              <w:t>LGD/pracownik IZ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FE8" w:rsidRPr="0059720D" w:rsidRDefault="00146FE8" w:rsidP="00146FE8">
            <w:pPr>
              <w:spacing w:after="0"/>
              <w:rPr>
                <w:rFonts w:ascii="Arial" w:hAnsi="Arial" w:cs="Arial"/>
              </w:rPr>
            </w:pPr>
            <w:r w:rsidRPr="0059720D">
              <w:rPr>
                <w:rFonts w:ascii="Arial" w:hAnsi="Arial" w:cs="Arial"/>
              </w:rPr>
              <w:t>0-2 pkt</w:t>
            </w:r>
          </w:p>
          <w:p w:rsidR="00146FE8" w:rsidRPr="0059720D" w:rsidRDefault="00146FE8" w:rsidP="00146FE8">
            <w:pPr>
              <w:spacing w:after="0"/>
              <w:rPr>
                <w:rFonts w:ascii="Arial" w:eastAsia="Times New Roman" w:hAnsi="Arial" w:cs="Arial"/>
              </w:rPr>
            </w:pPr>
            <w:r w:rsidRPr="0059720D">
              <w:rPr>
                <w:rFonts w:ascii="Arial" w:hAnsi="Arial" w:cs="Arial"/>
              </w:rPr>
              <w:t>w celu potwierdzenia adekwatnej liczby punktów dla danego projektu dopuszczalne wezwanie Wnioskodawcy do przedstawienia wyjaśnień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FE8" w:rsidRPr="0059720D" w:rsidRDefault="00146FE8" w:rsidP="00146FE8">
            <w:pPr>
              <w:spacing w:after="0"/>
              <w:rPr>
                <w:rFonts w:ascii="Arial" w:eastAsia="Times New Roman" w:hAnsi="Arial" w:cs="Arial"/>
              </w:rPr>
            </w:pPr>
            <w:r w:rsidRPr="0059720D">
              <w:rPr>
                <w:rFonts w:ascii="Arial" w:hAnsi="Arial" w:cs="Arial"/>
              </w:rPr>
              <w:t>1</w:t>
            </w:r>
          </w:p>
        </w:tc>
      </w:tr>
    </w:tbl>
    <w:p w:rsidR="004378DF" w:rsidRPr="00F5377C" w:rsidRDefault="004378DF" w:rsidP="004378DF">
      <w:pPr>
        <w:pStyle w:val="Tekstkomentarza"/>
        <w:rPr>
          <w:lang w:val="pl-PL"/>
        </w:rPr>
      </w:pPr>
    </w:p>
    <w:p w:rsidR="005E2B69" w:rsidRPr="0046377C" w:rsidRDefault="008F568C" w:rsidP="0046377C">
      <w:pPr>
        <w:spacing w:line="360" w:lineRule="auto"/>
        <w:rPr>
          <w:rFonts w:ascii="Arial" w:hAnsi="Arial" w:cs="Arial"/>
          <w:b/>
        </w:rPr>
      </w:pPr>
      <w:r w:rsidRPr="008F568C">
        <w:rPr>
          <w:rFonts w:ascii="Arial" w:hAnsi="Arial" w:cs="Arial"/>
          <w:b/>
        </w:rPr>
        <w:lastRenderedPageBreak/>
        <w:t>Minimalna liczba punktów w ramach oceny według kryteriów wyboru projektów, której uzyskanie jest war</w:t>
      </w:r>
      <w:r>
        <w:rPr>
          <w:rFonts w:ascii="Arial" w:hAnsi="Arial" w:cs="Arial"/>
          <w:b/>
        </w:rPr>
        <w:t>unkiem wyboru wniosku wynosi</w:t>
      </w:r>
      <w:r w:rsidR="0061042F">
        <w:rPr>
          <w:rFonts w:ascii="Arial" w:hAnsi="Arial" w:cs="Arial"/>
          <w:b/>
        </w:rPr>
        <w:t xml:space="preserve"> </w:t>
      </w:r>
      <w:r w:rsidR="00A82FA1">
        <w:rPr>
          <w:rFonts w:ascii="Arial" w:hAnsi="Arial" w:cs="Arial"/>
          <w:b/>
        </w:rPr>
        <w:t>25</w:t>
      </w:r>
      <w:r w:rsidR="0061042F">
        <w:rPr>
          <w:rFonts w:ascii="Arial" w:hAnsi="Arial" w:cs="Arial"/>
          <w:b/>
        </w:rPr>
        <w:t xml:space="preserve"> punktów.</w:t>
      </w:r>
    </w:p>
    <w:sectPr w:rsidR="005E2B69" w:rsidRPr="0046377C" w:rsidSect="00EE4682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57AA" w:rsidRDefault="00FD57AA" w:rsidP="003E481E">
      <w:pPr>
        <w:spacing w:after="0" w:line="240" w:lineRule="auto"/>
      </w:pPr>
      <w:r>
        <w:separator/>
      </w:r>
    </w:p>
  </w:endnote>
  <w:endnote w:type="continuationSeparator" w:id="0">
    <w:p w:rsidR="00FD57AA" w:rsidRDefault="00FD57AA" w:rsidP="003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3791686"/>
      <w:docPartObj>
        <w:docPartGallery w:val="Page Numbers (Bottom of Page)"/>
        <w:docPartUnique/>
      </w:docPartObj>
    </w:sdtPr>
    <w:sdtContent>
      <w:sdt>
        <w:sdtPr>
          <w:id w:val="-210108280"/>
          <w:docPartObj>
            <w:docPartGallery w:val="Page Numbers (Top of Page)"/>
            <w:docPartUnique/>
          </w:docPartObj>
        </w:sdtPr>
        <w:sdtContent>
          <w:p w:rsidR="00A35363" w:rsidRDefault="00A35363">
            <w:pPr>
              <w:pStyle w:val="Stopka"/>
              <w:jc w:val="right"/>
            </w:pPr>
            <w:r w:rsidRPr="00A3536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5E0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3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5E0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35363" w:rsidRDefault="00A35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981176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A35363" w:rsidRPr="00A35363" w:rsidRDefault="00A3536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6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5E0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3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5E0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35363" w:rsidRPr="00A35363" w:rsidRDefault="00A35363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57AA" w:rsidRDefault="00FD57AA" w:rsidP="003E481E">
      <w:pPr>
        <w:spacing w:after="0" w:line="240" w:lineRule="auto"/>
      </w:pPr>
      <w:r>
        <w:separator/>
      </w:r>
    </w:p>
  </w:footnote>
  <w:footnote w:type="continuationSeparator" w:id="0">
    <w:p w:rsidR="00FD57AA" w:rsidRDefault="00FD57AA" w:rsidP="003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4682" w:rsidRDefault="00EE4682">
    <w:pPr>
      <w:pStyle w:val="Nagwek"/>
    </w:pPr>
  </w:p>
  <w:p w:rsidR="003E481E" w:rsidRDefault="003E481E" w:rsidP="003E481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363" w:rsidRDefault="00A35363" w:rsidP="00A3536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91689A" wp14:editId="41669185">
          <wp:extent cx="5760085" cy="751840"/>
          <wp:effectExtent l="0" t="0" r="0" b="0"/>
          <wp:docPr id="2" name="Obraz 2" descr="W:\zespolowe\fe\fe.x\logotypy\Pasek logotypów PS WPR 2023-2027 poziom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:\zespolowe\fe\fe.x\logotypy\Pasek logotypów PS WPR 2023-2027 poziom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047"/>
    <w:multiLevelType w:val="hybridMultilevel"/>
    <w:tmpl w:val="851E2F26"/>
    <w:lvl w:ilvl="0" w:tplc="3B5830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86289"/>
    <w:multiLevelType w:val="hybridMultilevel"/>
    <w:tmpl w:val="675EE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B60D9"/>
    <w:multiLevelType w:val="hybridMultilevel"/>
    <w:tmpl w:val="6C7E98F8"/>
    <w:lvl w:ilvl="0" w:tplc="D5A46F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6741A"/>
    <w:multiLevelType w:val="hybridMultilevel"/>
    <w:tmpl w:val="B3D0E9A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F7755F9"/>
    <w:multiLevelType w:val="hybridMultilevel"/>
    <w:tmpl w:val="0F48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10802"/>
    <w:multiLevelType w:val="hybridMultilevel"/>
    <w:tmpl w:val="BEA07A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1D05"/>
    <w:multiLevelType w:val="hybridMultilevel"/>
    <w:tmpl w:val="2DF0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4664"/>
    <w:multiLevelType w:val="hybridMultilevel"/>
    <w:tmpl w:val="36E8E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35156"/>
    <w:multiLevelType w:val="hybridMultilevel"/>
    <w:tmpl w:val="C5529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3938"/>
    <w:multiLevelType w:val="hybridMultilevel"/>
    <w:tmpl w:val="BF3AC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3FD"/>
    <w:multiLevelType w:val="hybridMultilevel"/>
    <w:tmpl w:val="BFA01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2709"/>
    <w:multiLevelType w:val="hybridMultilevel"/>
    <w:tmpl w:val="E5F21E5E"/>
    <w:lvl w:ilvl="0" w:tplc="664619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A5A0B"/>
    <w:multiLevelType w:val="hybridMultilevel"/>
    <w:tmpl w:val="21F2C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04F3D"/>
    <w:multiLevelType w:val="hybridMultilevel"/>
    <w:tmpl w:val="08506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F24416"/>
    <w:multiLevelType w:val="hybridMultilevel"/>
    <w:tmpl w:val="7ADE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25FFC"/>
    <w:multiLevelType w:val="hybridMultilevel"/>
    <w:tmpl w:val="0526B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A119E"/>
    <w:multiLevelType w:val="hybridMultilevel"/>
    <w:tmpl w:val="5A6C57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112D83"/>
    <w:multiLevelType w:val="hybridMultilevel"/>
    <w:tmpl w:val="5F6662C6"/>
    <w:lvl w:ilvl="0" w:tplc="720A6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F5FBF"/>
    <w:multiLevelType w:val="hybridMultilevel"/>
    <w:tmpl w:val="D54A2B6A"/>
    <w:lvl w:ilvl="0" w:tplc="D818C5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CC0AC6"/>
    <w:multiLevelType w:val="hybridMultilevel"/>
    <w:tmpl w:val="18BC4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D6070"/>
    <w:multiLevelType w:val="hybridMultilevel"/>
    <w:tmpl w:val="DEF8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53AF"/>
    <w:multiLevelType w:val="hybridMultilevel"/>
    <w:tmpl w:val="42622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B91BD6"/>
    <w:multiLevelType w:val="hybridMultilevel"/>
    <w:tmpl w:val="2CD68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E1486"/>
    <w:multiLevelType w:val="hybridMultilevel"/>
    <w:tmpl w:val="F828DE10"/>
    <w:lvl w:ilvl="0" w:tplc="9A9839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23120"/>
    <w:multiLevelType w:val="hybridMultilevel"/>
    <w:tmpl w:val="1AE65074"/>
    <w:lvl w:ilvl="0" w:tplc="D5A46FB4">
      <w:start w:val="1"/>
      <w:numFmt w:val="lowerLetter"/>
      <w:lvlText w:val="%1)"/>
      <w:lvlJc w:val="left"/>
      <w:pPr>
        <w:ind w:left="75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5" w15:restartNumberingAfterBreak="0">
    <w:nsid w:val="6A643EBA"/>
    <w:multiLevelType w:val="hybridMultilevel"/>
    <w:tmpl w:val="4CA82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44F1F"/>
    <w:multiLevelType w:val="hybridMultilevel"/>
    <w:tmpl w:val="2B66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A6BD8"/>
    <w:multiLevelType w:val="hybridMultilevel"/>
    <w:tmpl w:val="38C2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63C95"/>
    <w:multiLevelType w:val="hybridMultilevel"/>
    <w:tmpl w:val="A22C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F25E9"/>
    <w:multiLevelType w:val="hybridMultilevel"/>
    <w:tmpl w:val="4872B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658A3"/>
    <w:multiLevelType w:val="hybridMultilevel"/>
    <w:tmpl w:val="3CD66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34AE2"/>
    <w:multiLevelType w:val="hybridMultilevel"/>
    <w:tmpl w:val="20746E94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2" w15:restartNumberingAfterBreak="0">
    <w:nsid w:val="7A0618B9"/>
    <w:multiLevelType w:val="hybridMultilevel"/>
    <w:tmpl w:val="A2B48640"/>
    <w:lvl w:ilvl="0" w:tplc="E8A809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85154"/>
    <w:multiLevelType w:val="hybridMultilevel"/>
    <w:tmpl w:val="B7944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08740">
    <w:abstractNumId w:val="15"/>
  </w:num>
  <w:num w:numId="2" w16cid:durableId="421414188">
    <w:abstractNumId w:val="3"/>
  </w:num>
  <w:num w:numId="3" w16cid:durableId="2023780115">
    <w:abstractNumId w:val="22"/>
  </w:num>
  <w:num w:numId="4" w16cid:durableId="1709722868">
    <w:abstractNumId w:val="20"/>
  </w:num>
  <w:num w:numId="5" w16cid:durableId="1902592347">
    <w:abstractNumId w:val="29"/>
  </w:num>
  <w:num w:numId="6" w16cid:durableId="284776139">
    <w:abstractNumId w:val="0"/>
  </w:num>
  <w:num w:numId="7" w16cid:durableId="974333561">
    <w:abstractNumId w:val="19"/>
  </w:num>
  <w:num w:numId="8" w16cid:durableId="98646292">
    <w:abstractNumId w:val="28"/>
  </w:num>
  <w:num w:numId="9" w16cid:durableId="953559777">
    <w:abstractNumId w:val="25"/>
  </w:num>
  <w:num w:numId="10" w16cid:durableId="542446050">
    <w:abstractNumId w:val="31"/>
  </w:num>
  <w:num w:numId="11" w16cid:durableId="1022165199">
    <w:abstractNumId w:val="5"/>
  </w:num>
  <w:num w:numId="12" w16cid:durableId="226108968">
    <w:abstractNumId w:val="23"/>
  </w:num>
  <w:num w:numId="13" w16cid:durableId="1603487696">
    <w:abstractNumId w:val="2"/>
  </w:num>
  <w:num w:numId="14" w16cid:durableId="1326854838">
    <w:abstractNumId w:val="18"/>
  </w:num>
  <w:num w:numId="15" w16cid:durableId="2025786765">
    <w:abstractNumId w:val="8"/>
  </w:num>
  <w:num w:numId="16" w16cid:durableId="2070225175">
    <w:abstractNumId w:val="13"/>
  </w:num>
  <w:num w:numId="17" w16cid:durableId="10449994">
    <w:abstractNumId w:val="7"/>
  </w:num>
  <w:num w:numId="18" w16cid:durableId="1751154406">
    <w:abstractNumId w:val="6"/>
  </w:num>
  <w:num w:numId="19" w16cid:durableId="924726461">
    <w:abstractNumId w:val="26"/>
  </w:num>
  <w:num w:numId="20" w16cid:durableId="1342590600">
    <w:abstractNumId w:val="4"/>
  </w:num>
  <w:num w:numId="21" w16cid:durableId="141313341">
    <w:abstractNumId w:val="32"/>
  </w:num>
  <w:num w:numId="22" w16cid:durableId="1779446204">
    <w:abstractNumId w:val="10"/>
  </w:num>
  <w:num w:numId="23" w16cid:durableId="854536934">
    <w:abstractNumId w:val="24"/>
  </w:num>
  <w:num w:numId="24" w16cid:durableId="219946666">
    <w:abstractNumId w:val="12"/>
  </w:num>
  <w:num w:numId="25" w16cid:durableId="12221598">
    <w:abstractNumId w:val="27"/>
  </w:num>
  <w:num w:numId="26" w16cid:durableId="1996369214">
    <w:abstractNumId w:val="9"/>
  </w:num>
  <w:num w:numId="27" w16cid:durableId="103380046">
    <w:abstractNumId w:val="16"/>
  </w:num>
  <w:num w:numId="28" w16cid:durableId="1737511058">
    <w:abstractNumId w:val="17"/>
  </w:num>
  <w:num w:numId="29" w16cid:durableId="79453200">
    <w:abstractNumId w:val="21"/>
  </w:num>
  <w:num w:numId="30" w16cid:durableId="1217014436">
    <w:abstractNumId w:val="33"/>
  </w:num>
  <w:num w:numId="31" w16cid:durableId="1900046027">
    <w:abstractNumId w:val="30"/>
  </w:num>
  <w:num w:numId="32" w16cid:durableId="886337553">
    <w:abstractNumId w:val="14"/>
  </w:num>
  <w:num w:numId="33" w16cid:durableId="81488082">
    <w:abstractNumId w:val="1"/>
  </w:num>
  <w:num w:numId="34" w16cid:durableId="671031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83"/>
    <w:rsid w:val="00071009"/>
    <w:rsid w:val="000A1540"/>
    <w:rsid w:val="00146FE8"/>
    <w:rsid w:val="001B796A"/>
    <w:rsid w:val="001D2667"/>
    <w:rsid w:val="001E239C"/>
    <w:rsid w:val="001F3CF2"/>
    <w:rsid w:val="00280A18"/>
    <w:rsid w:val="002975FD"/>
    <w:rsid w:val="002A7B25"/>
    <w:rsid w:val="00321C71"/>
    <w:rsid w:val="0034235C"/>
    <w:rsid w:val="003E481E"/>
    <w:rsid w:val="004247C3"/>
    <w:rsid w:val="004378DF"/>
    <w:rsid w:val="0046377C"/>
    <w:rsid w:val="004A0441"/>
    <w:rsid w:val="004C5483"/>
    <w:rsid w:val="005874B4"/>
    <w:rsid w:val="005D4DCE"/>
    <w:rsid w:val="005D68EE"/>
    <w:rsid w:val="005E2B69"/>
    <w:rsid w:val="0061042F"/>
    <w:rsid w:val="00610F18"/>
    <w:rsid w:val="00652213"/>
    <w:rsid w:val="0067220B"/>
    <w:rsid w:val="00675DD8"/>
    <w:rsid w:val="006A3075"/>
    <w:rsid w:val="007057FD"/>
    <w:rsid w:val="0083040C"/>
    <w:rsid w:val="00852A87"/>
    <w:rsid w:val="008801B5"/>
    <w:rsid w:val="0089578E"/>
    <w:rsid w:val="008C438E"/>
    <w:rsid w:val="008C4455"/>
    <w:rsid w:val="008E65E0"/>
    <w:rsid w:val="008F568C"/>
    <w:rsid w:val="009643A8"/>
    <w:rsid w:val="00966856"/>
    <w:rsid w:val="00A346FA"/>
    <w:rsid w:val="00A35363"/>
    <w:rsid w:val="00A41484"/>
    <w:rsid w:val="00A82FA1"/>
    <w:rsid w:val="00A94447"/>
    <w:rsid w:val="00BD775A"/>
    <w:rsid w:val="00BD7A02"/>
    <w:rsid w:val="00C23382"/>
    <w:rsid w:val="00C2466C"/>
    <w:rsid w:val="00C90E78"/>
    <w:rsid w:val="00D255A1"/>
    <w:rsid w:val="00D60DCD"/>
    <w:rsid w:val="00E40AE7"/>
    <w:rsid w:val="00EB13D5"/>
    <w:rsid w:val="00EC0AEC"/>
    <w:rsid w:val="00EE4682"/>
    <w:rsid w:val="00F338FB"/>
    <w:rsid w:val="00F673CF"/>
    <w:rsid w:val="00FD57AA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55C"/>
  <w15:chartTrackingRefBased/>
  <w15:docId w15:val="{BA5A31FC-E735-4121-AFDC-39AF2E16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unhideWhenUsed/>
    <w:rsid w:val="001B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9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96A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96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96A"/>
    <w:pPr>
      <w:spacing w:after="160" w:line="240" w:lineRule="auto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96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D77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81E"/>
  </w:style>
  <w:style w:type="paragraph" w:styleId="Stopka">
    <w:name w:val="footer"/>
    <w:basedOn w:val="Normalny"/>
    <w:link w:val="StopkaZnak"/>
    <w:uiPriority w:val="99"/>
    <w:unhideWhenUsed/>
    <w:rsid w:val="003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81E"/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4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w-pokl.org.pl/index.php?option=com_k2&amp;view=item&amp;layout=item&amp;id=33&amp;Itemid=297&amp;lang=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iw-pokl.org.pl/index.php?option=com_k2&amp;view=item&amp;layout=item&amp;id=33&amp;Itemid=297&amp;lang=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cure-web.cisco.com/1wSqxo9d7dMPBZilb7sajXLsOsFo9uIbz4FU7Bz9SV7g5U2kmDlkkB4LFo677b814KuLgy9tZTzvexQyyx8qL1l5fQI5MW0Q-VlM0seKHFO21N-AIXsDlMWm37gyeTgdMIqB-X2yfdxCOo-ouInSjNLBskZM5fvRdK4idPSFZCC-BoVlhPb-Ny6eNtEEsSTaeagBrGwRWEKx-Xa6kJPpMb2y0Cc8fRoyT5OLrHAl_lmHMUzDh-aSYnBtpJTVslragFqAebuXGyaKiVnPt_YG1WBmNk7TZf3XbVF4emcWmtaRrxqJB3tRtJe60s8uHDHD2vbk_n-r_b4wjMMOT2uT6aw/https:/innowacjespoleczne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Kiełbasa-Siembab, Krystyna</dc:creator>
  <cp:keywords/>
  <dc:description/>
  <cp:lastModifiedBy>Asystet Dyrektora</cp:lastModifiedBy>
  <cp:revision>28</cp:revision>
  <cp:lastPrinted>2024-10-08T06:00:00Z</cp:lastPrinted>
  <dcterms:created xsi:type="dcterms:W3CDTF">2024-10-08T13:51:00Z</dcterms:created>
  <dcterms:modified xsi:type="dcterms:W3CDTF">2025-05-20T11:49:00Z</dcterms:modified>
</cp:coreProperties>
</file>